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B2AAA5" w14:textId="77777777" w:rsidR="00FD2839" w:rsidRDefault="00E23A8D" w:rsidP="00E23A8D">
      <w:pPr>
        <w:pStyle w:val="MapTitle"/>
      </w:pPr>
      <w:r>
        <w:t xml:space="preserve">Exercise </w:t>
      </w:r>
      <w:r w:rsidR="00E328DF">
        <w:t>Part A</w:t>
      </w:r>
      <w:r w:rsidR="002B1044">
        <w:t>:</w:t>
      </w:r>
      <w:r w:rsidR="00E328DF">
        <w:t xml:space="preserve"> </w:t>
      </w:r>
      <w:r w:rsidR="00B90223">
        <w:t>Imaging an Anticline</w:t>
      </w:r>
    </w:p>
    <w:p w14:paraId="134961FF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4403A520" w14:textId="77777777" w:rsidTr="00653FBC">
        <w:trPr>
          <w:cantSplit/>
        </w:trPr>
        <w:tc>
          <w:tcPr>
            <w:tcW w:w="1728" w:type="dxa"/>
          </w:tcPr>
          <w:p w14:paraId="01413641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3DCAFB15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2F0F398F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61FFB96" w14:textId="77777777" w:rsidR="00FD2839" w:rsidRDefault="00A641D7" w:rsidP="00B90223">
            <w:pPr>
              <w:pStyle w:val="BulletText2"/>
              <w:ind w:left="252" w:hanging="270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exercise, you will </w:t>
            </w:r>
            <w:r w:rsidR="000A4F3C">
              <w:rPr>
                <w:rFonts w:ascii="Arial" w:hAnsi="Arial"/>
              </w:rPr>
              <w:t>c</w:t>
            </w:r>
            <w:r w:rsidR="000A4F3C" w:rsidRPr="008D0F19">
              <w:rPr>
                <w:rFonts w:ascii="Arial" w:hAnsi="Arial"/>
              </w:rPr>
              <w:t xml:space="preserve">onsider how </w:t>
            </w:r>
            <w:r w:rsidR="00B90223">
              <w:rPr>
                <w:rFonts w:ascii="Arial" w:hAnsi="Arial"/>
              </w:rPr>
              <w:t>the top of an anticline would appear on a seismic line prior to performing a seismic migration processing step.</w:t>
            </w:r>
          </w:p>
        </w:tc>
      </w:tr>
    </w:tbl>
    <w:p w14:paraId="5AE28B60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2065458D" w14:textId="77777777" w:rsidTr="00653FBC">
        <w:trPr>
          <w:cantSplit/>
        </w:trPr>
        <w:tc>
          <w:tcPr>
            <w:tcW w:w="1728" w:type="dxa"/>
          </w:tcPr>
          <w:p w14:paraId="4009B80B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4FE6537D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521DC5EA" w14:textId="77777777" w:rsidR="000A4F3C" w:rsidRPr="000A4F3C" w:rsidRDefault="000A4F3C" w:rsidP="0057381F">
            <w:pPr>
              <w:numPr>
                <w:ilvl w:val="0"/>
                <w:numId w:val="23"/>
              </w:num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Exercise instructions</w:t>
            </w:r>
          </w:p>
          <w:p w14:paraId="5B3E843D" w14:textId="77777777" w:rsidR="00FD2839" w:rsidRPr="00B90223" w:rsidRDefault="000A4F3C" w:rsidP="00CB78BE">
            <w:pPr>
              <w:numPr>
                <w:ilvl w:val="0"/>
                <w:numId w:val="23"/>
              </w:numPr>
              <w:rPr>
                <w:rFonts w:ascii="Arial" w:hAnsi="Arial"/>
                <w:i/>
                <w:sz w:val="24"/>
                <w:szCs w:val="24"/>
              </w:rPr>
            </w:pPr>
            <w:r w:rsidRPr="000A4F3C">
              <w:rPr>
                <w:rFonts w:ascii="Arial" w:hAnsi="Arial"/>
                <w:sz w:val="24"/>
                <w:szCs w:val="24"/>
              </w:rPr>
              <w:t>Pencil</w:t>
            </w:r>
          </w:p>
          <w:p w14:paraId="0863F706" w14:textId="77777777" w:rsidR="00B90223" w:rsidRPr="000A4F3C" w:rsidRDefault="00B90223" w:rsidP="00CB78BE">
            <w:pPr>
              <w:numPr>
                <w:ilvl w:val="0"/>
                <w:numId w:val="23"/>
              </w:num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Compass (or tack and string)</w:t>
            </w:r>
          </w:p>
          <w:p w14:paraId="7E085301" w14:textId="77777777" w:rsidR="00C36B32" w:rsidRPr="0057381F" w:rsidRDefault="00C36B32" w:rsidP="00C36B32">
            <w:pPr>
              <w:ind w:left="360"/>
              <w:rPr>
                <w:rFonts w:ascii="Arial" w:hAnsi="Arial"/>
                <w:i/>
                <w:sz w:val="24"/>
                <w:szCs w:val="24"/>
              </w:rPr>
            </w:pPr>
          </w:p>
        </w:tc>
      </w:tr>
    </w:tbl>
    <w:p w14:paraId="6829F32F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423DFF83" w14:textId="77777777" w:rsidTr="00A641D7">
        <w:trPr>
          <w:cantSplit/>
        </w:trPr>
        <w:tc>
          <w:tcPr>
            <w:tcW w:w="1728" w:type="dxa"/>
          </w:tcPr>
          <w:p w14:paraId="2C633E6C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765E81BC" w14:textId="77777777" w:rsidR="00A641D7" w:rsidRDefault="007113DA" w:rsidP="002816B8">
            <w:pPr>
              <w:rPr>
                <w:rFonts w:ascii="Arial" w:hAnsi="Arial" w:cs="Arial"/>
                <w:sz w:val="24"/>
                <w:szCs w:val="24"/>
              </w:rPr>
            </w:pPr>
            <w:r w:rsidRPr="007113DA">
              <w:rPr>
                <w:rFonts w:ascii="Arial" w:hAnsi="Arial" w:cs="Arial"/>
                <w:sz w:val="24"/>
                <w:szCs w:val="24"/>
              </w:rPr>
              <w:t>Anticlines and synclines are not correctly positioned on a seismic line unless the da</w:t>
            </w:r>
            <w:r w:rsidR="00E328DF">
              <w:rPr>
                <w:rFonts w:ascii="Arial" w:hAnsi="Arial" w:cs="Arial"/>
                <w:sz w:val="24"/>
                <w:szCs w:val="24"/>
              </w:rPr>
              <w:t xml:space="preserve">ta are migrated in processing. </w:t>
            </w:r>
            <w:r w:rsidRPr="007113DA">
              <w:rPr>
                <w:rFonts w:ascii="Arial" w:hAnsi="Arial" w:cs="Arial"/>
                <w:sz w:val="24"/>
                <w:szCs w:val="24"/>
              </w:rPr>
              <w:t>This is because seismic raypaths are perpendicular to the reflecting surface, but their arrival time is plotted vertically beneath the source-receiver midpoint.</w:t>
            </w:r>
          </w:p>
          <w:p w14:paraId="22A3F499" w14:textId="77777777" w:rsidR="007113DA" w:rsidRDefault="007113DA" w:rsidP="002816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EB4942" w14:textId="77777777" w:rsidR="007113DA" w:rsidRDefault="007113DA" w:rsidP="002816B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will use a simple diagram of an anticline (Figure 1) to construct what the seismic response would</w:t>
            </w:r>
            <w:r w:rsidR="00E328DF">
              <w:rPr>
                <w:rFonts w:ascii="Arial" w:hAnsi="Arial" w:cs="Arial"/>
                <w:sz w:val="24"/>
                <w:szCs w:val="24"/>
              </w:rPr>
              <w:t xml:space="preserve"> look like prior to migration. </w:t>
            </w:r>
            <w:r>
              <w:rPr>
                <w:rFonts w:ascii="Arial" w:hAnsi="Arial" w:cs="Arial"/>
                <w:sz w:val="24"/>
                <w:szCs w:val="24"/>
              </w:rPr>
              <w:t>You will use zero-offset raypaths (source and receiver in the same location).</w:t>
            </w:r>
          </w:p>
          <w:p w14:paraId="0B661AE2" w14:textId="77777777" w:rsidR="007113DA" w:rsidRDefault="007113DA" w:rsidP="002816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220287" w14:textId="77777777" w:rsidR="008F1E39" w:rsidRDefault="008F1E39" w:rsidP="002816B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 each shot location, you need to draw a raypath that hits </w:t>
            </w:r>
            <w:r w:rsidR="00E328DF">
              <w:rPr>
                <w:rFonts w:ascii="Arial" w:hAnsi="Arial" w:cs="Arial"/>
                <w:sz w:val="24"/>
                <w:szCs w:val="24"/>
              </w:rPr>
              <w:t xml:space="preserve">the anticlinal surface at 90°. </w:t>
            </w:r>
            <w:r>
              <w:rPr>
                <w:rFonts w:ascii="Arial" w:hAnsi="Arial" w:cs="Arial"/>
                <w:sz w:val="24"/>
                <w:szCs w:val="24"/>
              </w:rPr>
              <w:t>Then you will draw an arc with the point of the compass at the shot point and t</w:t>
            </w:r>
            <w:r w:rsidR="00E328DF">
              <w:rPr>
                <w:rFonts w:ascii="Arial" w:hAnsi="Arial" w:cs="Arial"/>
                <w:sz w:val="24"/>
                <w:szCs w:val="24"/>
              </w:rPr>
              <w:t xml:space="preserve">he pencil at the “bounce point”. </w:t>
            </w:r>
            <w:r>
              <w:rPr>
                <w:rFonts w:ascii="Arial" w:hAnsi="Arial" w:cs="Arial"/>
                <w:sz w:val="24"/>
                <w:szCs w:val="24"/>
              </w:rPr>
              <w:t>You want to draw the arc to a point ve</w:t>
            </w:r>
            <w:r w:rsidR="00E328DF">
              <w:rPr>
                <w:rFonts w:ascii="Arial" w:hAnsi="Arial" w:cs="Arial"/>
                <w:sz w:val="24"/>
                <w:szCs w:val="24"/>
              </w:rPr>
              <w:t xml:space="preserve">rtically below the shot point. </w:t>
            </w:r>
            <w:r>
              <w:rPr>
                <w:rFonts w:ascii="Arial" w:hAnsi="Arial" w:cs="Arial"/>
                <w:sz w:val="24"/>
                <w:szCs w:val="24"/>
              </w:rPr>
              <w:t>This method was shown during the lecture for a dipping sea floor.</w:t>
            </w:r>
          </w:p>
          <w:p w14:paraId="1EC7D840" w14:textId="77777777" w:rsidR="008F1E39" w:rsidRDefault="008F1E39" w:rsidP="002816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BFD59B" w14:textId="77777777" w:rsidR="008F1E39" w:rsidRDefault="008F1E39" w:rsidP="002816B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 you do not have a</w:t>
            </w:r>
            <w:r w:rsidR="007113DA">
              <w:rPr>
                <w:rFonts w:ascii="Arial" w:hAnsi="Arial" w:cs="Arial"/>
                <w:sz w:val="24"/>
                <w:szCs w:val="24"/>
              </w:rPr>
              <w:t xml:space="preserve"> compass</w:t>
            </w:r>
            <w:r>
              <w:rPr>
                <w:rFonts w:ascii="Arial" w:hAnsi="Arial" w:cs="Arial"/>
                <w:sz w:val="24"/>
                <w:szCs w:val="24"/>
              </w:rPr>
              <w:t xml:space="preserve">, then </w:t>
            </w:r>
            <w:r w:rsidR="007113DA">
              <w:rPr>
                <w:rFonts w:ascii="Arial" w:hAnsi="Arial" w:cs="Arial"/>
                <w:sz w:val="24"/>
                <w:szCs w:val="24"/>
              </w:rPr>
              <w:t>you can use a pen</w:t>
            </w:r>
            <w:r w:rsidR="00E328DF">
              <w:rPr>
                <w:rFonts w:ascii="Arial" w:hAnsi="Arial" w:cs="Arial"/>
                <w:sz w:val="24"/>
                <w:szCs w:val="24"/>
              </w:rPr>
              <w:t xml:space="preserve">cil, tack and piece of string. </w:t>
            </w:r>
            <w:r>
              <w:rPr>
                <w:rFonts w:ascii="Arial" w:hAnsi="Arial" w:cs="Arial"/>
                <w:sz w:val="24"/>
                <w:szCs w:val="24"/>
              </w:rPr>
              <w:t>Sti</w:t>
            </w:r>
            <w:r w:rsidR="00E328DF">
              <w:rPr>
                <w:rFonts w:ascii="Arial" w:hAnsi="Arial" w:cs="Arial"/>
                <w:sz w:val="24"/>
                <w:szCs w:val="24"/>
              </w:rPr>
              <w:t xml:space="preserve">ck the tack at the shot point. </w:t>
            </w:r>
            <w:r>
              <w:rPr>
                <w:rFonts w:ascii="Arial" w:hAnsi="Arial" w:cs="Arial"/>
                <w:sz w:val="24"/>
                <w:szCs w:val="24"/>
              </w:rPr>
              <w:t xml:space="preserve">Place the pencil at the bounce point. Use the string to form the radius </w:t>
            </w:r>
            <w:r w:rsidR="00E328DF">
              <w:rPr>
                <w:rFonts w:ascii="Arial" w:hAnsi="Arial" w:cs="Arial"/>
                <w:sz w:val="24"/>
                <w:szCs w:val="24"/>
              </w:rPr>
              <w:t xml:space="preserve">of a circle and swing the arc. </w:t>
            </w:r>
            <w:r>
              <w:rPr>
                <w:rFonts w:ascii="Arial" w:hAnsi="Arial" w:cs="Arial"/>
                <w:sz w:val="24"/>
                <w:szCs w:val="24"/>
              </w:rPr>
              <w:t>Crude</w:t>
            </w:r>
            <w:r w:rsidR="00E328DF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but you don’t have to be extremely precise.</w:t>
            </w:r>
          </w:p>
          <w:p w14:paraId="21728AA7" w14:textId="77777777" w:rsidR="007113DA" w:rsidRPr="00A53801" w:rsidRDefault="007113DA" w:rsidP="006D08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800C12" w14:textId="77777777" w:rsidR="00957ECB" w:rsidRDefault="00957ECB" w:rsidP="002816B8">
      <w:pPr>
        <w:pStyle w:val="ContinuedOnNextPa"/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D08DC" w:rsidRPr="001A260B" w14:paraId="60150212" w14:textId="77777777" w:rsidTr="00383A6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F351" w14:textId="77777777" w:rsidR="006D08DC" w:rsidRPr="001A260B" w:rsidRDefault="006D08DC" w:rsidP="00383A6E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25008" w14:textId="77777777" w:rsidR="006D08DC" w:rsidRPr="001A260B" w:rsidRDefault="006D08DC" w:rsidP="00383A6E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6D08DC" w:rsidRPr="001A260B" w14:paraId="2F9DCFEA" w14:textId="77777777" w:rsidTr="00383A6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D4B1A" w14:textId="77777777" w:rsidR="006D08DC" w:rsidRPr="001A260B" w:rsidRDefault="006D08DC" w:rsidP="00383A6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036E0C4" w14:textId="77777777" w:rsidR="006D08DC" w:rsidRPr="001A260B" w:rsidRDefault="006D08DC" w:rsidP="00383A6E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7B25" w14:textId="77777777" w:rsidR="006D08DC" w:rsidRPr="001A260B" w:rsidRDefault="006D08DC" w:rsidP="00383A6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CA0CB23" w14:textId="5F4EF83B" w:rsidR="006D08DC" w:rsidRPr="001A260B" w:rsidRDefault="006D08DC" w:rsidP="00383A6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Start </w:t>
            </w:r>
            <w:r w:rsidR="00C82992">
              <w:rPr>
                <w:rFonts w:ascii="Helvetica" w:hAnsi="Helvetica"/>
                <w:sz w:val="24"/>
              </w:rPr>
              <w:t xml:space="preserve">with shot point 1 on Figure 1. </w:t>
            </w:r>
            <w:r>
              <w:rPr>
                <w:rFonts w:ascii="Helvetica" w:hAnsi="Helvetica"/>
                <w:sz w:val="24"/>
              </w:rPr>
              <w:t>The raypath that goes down and hits the subsurface interface is already drawn</w:t>
            </w:r>
            <w:r w:rsidRPr="00957ECB">
              <w:rPr>
                <w:rFonts w:ascii="Helvetica" w:hAnsi="Helvetica"/>
                <w:sz w:val="24"/>
              </w:rPr>
              <w:t>.</w:t>
            </w:r>
            <w:r>
              <w:rPr>
                <w:rFonts w:ascii="Helvetica" w:hAnsi="Helvetica"/>
                <w:sz w:val="24"/>
              </w:rPr>
              <w:t xml:space="preserve">  Since the interface is flat, the reflection would be p</w:t>
            </w:r>
            <w:r w:rsidR="00C82992">
              <w:rPr>
                <w:rFonts w:ascii="Helvetica" w:hAnsi="Helvetica"/>
                <w:sz w:val="24"/>
              </w:rPr>
              <w:t xml:space="preserve">laced in the correct position. </w:t>
            </w:r>
            <w:r>
              <w:rPr>
                <w:rFonts w:ascii="Helvetica" w:hAnsi="Helvetica"/>
                <w:sz w:val="24"/>
              </w:rPr>
              <w:t xml:space="preserve">Use a color (e.g., </w:t>
            </w:r>
            <w:r w:rsidR="00C82992">
              <w:rPr>
                <w:rFonts w:ascii="Helvetica" w:hAnsi="Helvetica"/>
                <w:sz w:val="24"/>
              </w:rPr>
              <w:t>red) to mark the “bounce point”,</w:t>
            </w:r>
            <w:r>
              <w:rPr>
                <w:rFonts w:ascii="Helvetica" w:hAnsi="Helvetica"/>
                <w:sz w:val="24"/>
              </w:rPr>
              <w:t xml:space="preserve"> which is this exactly on the interface.</w:t>
            </w:r>
          </w:p>
        </w:tc>
      </w:tr>
    </w:tbl>
    <w:p w14:paraId="543E0173" w14:textId="77777777" w:rsidR="00957ECB" w:rsidRDefault="00957ECB" w:rsidP="00957ECB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69CA7084" w14:textId="77777777" w:rsidR="002816B8" w:rsidRDefault="002816B8" w:rsidP="002816B8">
      <w:pPr>
        <w:pStyle w:val="ContinuedOnNextPa"/>
      </w:pPr>
      <w:r>
        <w:t>Continued on next page</w:t>
      </w:r>
    </w:p>
    <w:p w14:paraId="164B6CB2" w14:textId="25D5BBD5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C82992">
        <w:rPr>
          <w:rFonts w:ascii="Arial" w:hAnsi="Arial" w:cs="Arial"/>
          <w:szCs w:val="32"/>
        </w:rPr>
        <w:t>Part A</w:t>
      </w:r>
      <w:r w:rsidR="002B1044">
        <w:rPr>
          <w:rFonts w:ascii="Arial" w:hAnsi="Arial" w:cs="Arial"/>
          <w:szCs w:val="32"/>
        </w:rPr>
        <w:t>:</w:t>
      </w:r>
      <w:r w:rsidR="00C82992">
        <w:rPr>
          <w:rFonts w:ascii="Arial" w:hAnsi="Arial" w:cs="Arial"/>
          <w:szCs w:val="32"/>
        </w:rPr>
        <w:t xml:space="preserve"> </w:t>
      </w:r>
      <w:r w:rsidR="00B90223">
        <w:rPr>
          <w:rFonts w:ascii="Arial" w:hAnsi="Arial" w:cs="Arial"/>
          <w:szCs w:val="32"/>
        </w:rPr>
        <w:t>Imaging an Anticline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C82992">
        <w:rPr>
          <w:sz w:val="20"/>
          <w:szCs w:val="20"/>
        </w:rPr>
        <w:t>inued</w:t>
      </w:r>
    </w:p>
    <w:p w14:paraId="66959BFD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148E2303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7B899559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1E55C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8C7E7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049E61C8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36C85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7D70774" w14:textId="77777777" w:rsidR="001A260B" w:rsidRPr="001A260B" w:rsidRDefault="006D08DC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BE84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1AA8B79" w14:textId="3405100D" w:rsidR="00164C64" w:rsidRDefault="00C82992" w:rsidP="00957ECB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Now consider shot point 2. </w:t>
            </w:r>
            <w:r w:rsidR="00164C64">
              <w:rPr>
                <w:rFonts w:ascii="Helvetica" w:hAnsi="Helvetica"/>
                <w:sz w:val="24"/>
              </w:rPr>
              <w:t>The raypath that goes down and hits the subsurface interface at 90</w:t>
            </w:r>
            <w:r w:rsidR="00164C64">
              <w:rPr>
                <w:rFonts w:ascii="Helvetica" w:hAnsi="Helvetica" w:cs="Helvetica"/>
                <w:sz w:val="24"/>
              </w:rPr>
              <w:t>°</w:t>
            </w:r>
            <w:r w:rsidR="00164C64">
              <w:rPr>
                <w:rFonts w:ascii="Helvetica" w:hAnsi="Helvetica"/>
                <w:sz w:val="24"/>
              </w:rPr>
              <w:t xml:space="preserve"> is already drawn</w:t>
            </w:r>
            <w:r w:rsidR="00164C64" w:rsidRPr="00957ECB">
              <w:rPr>
                <w:rFonts w:ascii="Helvetica" w:hAnsi="Helvetica"/>
                <w:sz w:val="24"/>
              </w:rPr>
              <w:t>.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="00164C64">
              <w:rPr>
                <w:rFonts w:ascii="Helvetica" w:hAnsi="Helvetica"/>
                <w:sz w:val="24"/>
              </w:rPr>
              <w:t>Note that it is not directly below the shot point.</w:t>
            </w:r>
          </w:p>
          <w:p w14:paraId="26B5594E" w14:textId="77777777" w:rsidR="00164C64" w:rsidRDefault="00164C64" w:rsidP="00957ECB">
            <w:pPr>
              <w:rPr>
                <w:rFonts w:ascii="Helvetica" w:hAnsi="Helvetica"/>
                <w:sz w:val="24"/>
              </w:rPr>
            </w:pPr>
          </w:p>
          <w:p w14:paraId="162FCF98" w14:textId="77777777" w:rsidR="00DB07BF" w:rsidRDefault="00164C64" w:rsidP="00957ECB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To determine where this event would be plott</w:t>
            </w:r>
            <w:r w:rsidR="00DB07BF">
              <w:rPr>
                <w:rFonts w:ascii="Helvetica" w:hAnsi="Helvetica"/>
                <w:sz w:val="24"/>
              </w:rPr>
              <w:t>ed:</w:t>
            </w:r>
          </w:p>
          <w:p w14:paraId="433BADEB" w14:textId="77777777" w:rsidR="00DB07BF" w:rsidRDefault="00DB07BF" w:rsidP="00DB07BF">
            <w:pPr>
              <w:pStyle w:val="ListParagraph"/>
              <w:numPr>
                <w:ilvl w:val="0"/>
                <w:numId w:val="28"/>
              </w:num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D</w:t>
            </w:r>
            <w:r w:rsidR="00164C64" w:rsidRPr="00DB07BF">
              <w:rPr>
                <w:rFonts w:ascii="Helvetica" w:hAnsi="Helvetica"/>
                <w:sz w:val="24"/>
              </w:rPr>
              <w:t xml:space="preserve">raw a </w:t>
            </w:r>
            <w:r>
              <w:rPr>
                <w:rFonts w:ascii="Helvetica" w:hAnsi="Helvetica"/>
                <w:sz w:val="24"/>
              </w:rPr>
              <w:t>vertical line down from shot point 2.</w:t>
            </w:r>
          </w:p>
          <w:p w14:paraId="638BF6F2" w14:textId="77777777" w:rsidR="00DB07BF" w:rsidRDefault="00DB07BF" w:rsidP="00DB07BF">
            <w:pPr>
              <w:pStyle w:val="ListParagraph"/>
              <w:numPr>
                <w:ilvl w:val="0"/>
                <w:numId w:val="28"/>
              </w:num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Place the point of the compass on shot point 2.</w:t>
            </w:r>
          </w:p>
          <w:p w14:paraId="0B8D954F" w14:textId="77777777" w:rsidR="00DB07BF" w:rsidRDefault="00DB07BF" w:rsidP="00DB07BF">
            <w:pPr>
              <w:pStyle w:val="ListParagraph"/>
              <w:numPr>
                <w:ilvl w:val="0"/>
                <w:numId w:val="28"/>
              </w:num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Place the pencil point on the </w:t>
            </w:r>
            <w:r w:rsidR="00164C64" w:rsidRPr="00DB07BF">
              <w:rPr>
                <w:rFonts w:ascii="Helvetica" w:hAnsi="Helvetica"/>
                <w:sz w:val="24"/>
              </w:rPr>
              <w:t xml:space="preserve">bounce point </w:t>
            </w:r>
            <w:r>
              <w:rPr>
                <w:rFonts w:ascii="Helvetica" w:hAnsi="Helvetica"/>
                <w:sz w:val="24"/>
              </w:rPr>
              <w:t>on the subsurface interface.</w:t>
            </w:r>
          </w:p>
          <w:p w14:paraId="51A5A0AF" w14:textId="77777777" w:rsidR="00DB07BF" w:rsidRDefault="00DB07BF" w:rsidP="00DB07BF">
            <w:pPr>
              <w:pStyle w:val="ListParagraph"/>
              <w:numPr>
                <w:ilvl w:val="0"/>
                <w:numId w:val="28"/>
              </w:num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Draw an arc from the bounce point to the vertical line and mark the intersection point (vertical line and arc) with a color pencil.</w:t>
            </w:r>
          </w:p>
          <w:p w14:paraId="5A124120" w14:textId="77777777" w:rsidR="00DB07BF" w:rsidRPr="00DB07BF" w:rsidRDefault="00DB07BF" w:rsidP="00DB07BF">
            <w:pPr>
              <w:rPr>
                <w:rFonts w:ascii="Helvetica" w:hAnsi="Helvetica"/>
                <w:sz w:val="24"/>
              </w:rPr>
            </w:pPr>
          </w:p>
          <w:p w14:paraId="09594384" w14:textId="77777777" w:rsidR="003B5AA4" w:rsidRPr="00DB07BF" w:rsidRDefault="00DB07BF" w:rsidP="00DB07BF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The color mark below shot point 2 is where the interface would appear on an unmigrated seismic line (in units of TWT).</w:t>
            </w:r>
          </w:p>
          <w:p w14:paraId="407FDF18" w14:textId="77777777" w:rsidR="00957ECB" w:rsidRPr="001A260B" w:rsidRDefault="00957ECB" w:rsidP="00957ECB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78B86A4D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9E2C3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B1D3A04" w14:textId="77777777" w:rsidR="003B5AA4" w:rsidRPr="001A260B" w:rsidRDefault="006D08DC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89DC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F20CF2B" w14:textId="01AAAD91" w:rsidR="00C82992" w:rsidRPr="00C82992" w:rsidRDefault="00DB07BF" w:rsidP="003B5AA4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Repeat Step 2 for shot points 3 through 8.</w:t>
            </w:r>
          </w:p>
        </w:tc>
      </w:tr>
      <w:tr w:rsidR="003B5AA4" w:rsidRPr="004F5E89" w14:paraId="49B82FBD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30954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C19B103" w14:textId="77777777" w:rsidR="003B5AA4" w:rsidRPr="001A260B" w:rsidRDefault="006D08DC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87D3C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713B29D" w14:textId="6C1BCD95" w:rsidR="00957ECB" w:rsidRPr="00C82992" w:rsidRDefault="00DB07BF" w:rsidP="00957ECB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Use your color pencil to draw a continuous line connecting your colored dots.  This is how the subsurface interface would appear on an </w:t>
            </w:r>
            <w:r>
              <w:rPr>
                <w:rFonts w:ascii="Helvetica" w:hAnsi="Helvetica"/>
                <w:sz w:val="24"/>
              </w:rPr>
              <w:t xml:space="preserve">unmigrated seismic line. </w:t>
            </w:r>
            <w:r w:rsidR="00957ECB" w:rsidRPr="00957ECB"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</w:tr>
      <w:tr w:rsidR="003B5AA4" w:rsidRPr="004F5E89" w14:paraId="62CF6A55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C457E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3D2D8D4" w14:textId="77777777" w:rsidR="003B5AA4" w:rsidRPr="001A260B" w:rsidRDefault="006D08DC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4FFA0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85F8952" w14:textId="77777777" w:rsidR="00DB07BF" w:rsidRDefault="00DB07BF" w:rsidP="003B5AA4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Answer the following TRUE or FALSE questions:</w:t>
            </w:r>
          </w:p>
          <w:p w14:paraId="3423F3B8" w14:textId="77777777" w:rsidR="00DB07BF" w:rsidRDefault="00DB07BF" w:rsidP="00DB07BF">
            <w:pPr>
              <w:numPr>
                <w:ilvl w:val="0"/>
                <w:numId w:val="11"/>
              </w:numPr>
              <w:tabs>
                <w:tab w:val="clear" w:pos="1080"/>
                <w:tab w:val="num" w:pos="1102"/>
              </w:tabs>
              <w:ind w:left="742"/>
              <w:rPr>
                <w:rFonts w:ascii="Helvetica" w:hAnsi="Helvetica"/>
                <w:sz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Helvetica" w:hAnsi="Helvetica"/>
                <w:sz w:val="24"/>
              </w:rPr>
              <w:t xml:space="preserve">The crest of an anticline will appear to be too shallow </w:t>
            </w:r>
            <w:r>
              <w:rPr>
                <w:rFonts w:ascii="Helvetica" w:hAnsi="Helvetica"/>
                <w:sz w:val="24"/>
              </w:rPr>
              <w:tab/>
              <w:t>on the seismic line.</w:t>
            </w:r>
          </w:p>
          <w:p w14:paraId="6249A705" w14:textId="77777777" w:rsidR="00DB07BF" w:rsidRPr="00DB07BF" w:rsidRDefault="00DB07BF" w:rsidP="00DB07BF">
            <w:pPr>
              <w:tabs>
                <w:tab w:val="num" w:pos="1102"/>
              </w:tabs>
              <w:ind w:left="742" w:hanging="360"/>
              <w:rPr>
                <w:rFonts w:ascii="Helvetica" w:hAnsi="Helvetica"/>
                <w:b/>
                <w:sz w:val="16"/>
                <w:szCs w:val="16"/>
              </w:rPr>
            </w:pPr>
          </w:p>
          <w:p w14:paraId="3E99481A" w14:textId="77777777" w:rsidR="00DB07BF" w:rsidRDefault="00DB07BF" w:rsidP="00DB07BF">
            <w:pPr>
              <w:tabs>
                <w:tab w:val="num" w:pos="1102"/>
              </w:tabs>
              <w:ind w:left="742" w:hanging="36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b/>
                <w:sz w:val="24"/>
              </w:rPr>
              <w:tab/>
            </w:r>
            <w:r>
              <w:rPr>
                <w:rFonts w:ascii="Helvetica" w:hAnsi="Helvetica"/>
                <w:b/>
                <w:sz w:val="24"/>
              </w:rPr>
              <w:tab/>
            </w:r>
            <w:r>
              <w:rPr>
                <w:rFonts w:ascii="Helvetica" w:hAnsi="Helvetica"/>
                <w:b/>
                <w:sz w:val="24"/>
              </w:rPr>
              <w:tab/>
              <w:t>TRUE</w:t>
            </w:r>
            <w:r>
              <w:rPr>
                <w:rFonts w:ascii="Helvetica" w:hAnsi="Helvetica"/>
                <w:sz w:val="24"/>
              </w:rPr>
              <w:t xml:space="preserve">  or  </w:t>
            </w:r>
            <w:r>
              <w:rPr>
                <w:rFonts w:ascii="Helvetica" w:hAnsi="Helvetica"/>
                <w:b/>
                <w:sz w:val="24"/>
              </w:rPr>
              <w:t>FALSE</w:t>
            </w:r>
          </w:p>
          <w:p w14:paraId="196FECC2" w14:textId="77777777" w:rsidR="00DB07BF" w:rsidRDefault="00DB07BF" w:rsidP="00DB07BF">
            <w:pPr>
              <w:tabs>
                <w:tab w:val="num" w:pos="1102"/>
              </w:tabs>
              <w:ind w:left="742" w:hanging="360"/>
              <w:rPr>
                <w:rFonts w:ascii="Helvetica" w:hAnsi="Helvetica"/>
                <w:sz w:val="24"/>
              </w:rPr>
            </w:pPr>
          </w:p>
          <w:p w14:paraId="75DA83BF" w14:textId="77777777" w:rsidR="00DB07BF" w:rsidRDefault="00DB07BF" w:rsidP="00DB07BF">
            <w:pPr>
              <w:numPr>
                <w:ilvl w:val="0"/>
                <w:numId w:val="11"/>
              </w:numPr>
              <w:tabs>
                <w:tab w:val="clear" w:pos="1080"/>
                <w:tab w:val="num" w:pos="1102"/>
              </w:tabs>
              <w:ind w:left="742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The slopes of the anticline will appear to have lower </w:t>
            </w:r>
            <w:r>
              <w:rPr>
                <w:rFonts w:ascii="Helvetica" w:hAnsi="Helvetica"/>
                <w:sz w:val="24"/>
              </w:rPr>
              <w:tab/>
              <w:t>dip than the actual subsurface interface.</w:t>
            </w:r>
          </w:p>
          <w:p w14:paraId="5AFD3C35" w14:textId="77777777" w:rsidR="00DB07BF" w:rsidRPr="00DB07BF" w:rsidRDefault="00DB07BF" w:rsidP="00DB07BF">
            <w:pPr>
              <w:tabs>
                <w:tab w:val="num" w:pos="1102"/>
              </w:tabs>
              <w:ind w:left="742" w:hanging="360"/>
              <w:rPr>
                <w:rFonts w:ascii="Helvetica" w:hAnsi="Helvetica"/>
                <w:b/>
                <w:sz w:val="16"/>
                <w:szCs w:val="16"/>
              </w:rPr>
            </w:pPr>
          </w:p>
          <w:p w14:paraId="3FFBA6FA" w14:textId="77777777" w:rsidR="00DB07BF" w:rsidRDefault="00DB07BF" w:rsidP="00DB07BF">
            <w:pPr>
              <w:tabs>
                <w:tab w:val="num" w:pos="1102"/>
              </w:tabs>
              <w:ind w:left="742" w:hanging="360"/>
              <w:rPr>
                <w:rFonts w:ascii="Helvetica" w:hAnsi="Helvetica"/>
                <w:b/>
                <w:sz w:val="24"/>
              </w:rPr>
            </w:pPr>
            <w:r>
              <w:rPr>
                <w:rFonts w:ascii="Helvetica" w:hAnsi="Helvetica"/>
                <w:b/>
                <w:sz w:val="24"/>
              </w:rPr>
              <w:tab/>
            </w:r>
            <w:r>
              <w:rPr>
                <w:rFonts w:ascii="Helvetica" w:hAnsi="Helvetica"/>
                <w:b/>
                <w:sz w:val="24"/>
              </w:rPr>
              <w:tab/>
            </w:r>
            <w:r>
              <w:rPr>
                <w:rFonts w:ascii="Helvetica" w:hAnsi="Helvetica"/>
                <w:b/>
                <w:sz w:val="24"/>
              </w:rPr>
              <w:tab/>
              <w:t>TRUE</w:t>
            </w:r>
            <w:r>
              <w:rPr>
                <w:rFonts w:ascii="Helvetica" w:hAnsi="Helvetica"/>
                <w:sz w:val="24"/>
              </w:rPr>
              <w:t xml:space="preserve">  or  </w:t>
            </w:r>
            <w:r>
              <w:rPr>
                <w:rFonts w:ascii="Helvetica" w:hAnsi="Helvetica"/>
                <w:b/>
                <w:sz w:val="24"/>
              </w:rPr>
              <w:t>FALSE</w:t>
            </w:r>
          </w:p>
          <w:p w14:paraId="3441A9F9" w14:textId="77777777" w:rsidR="00DB07BF" w:rsidRDefault="00DB07BF" w:rsidP="00DB07BF">
            <w:pPr>
              <w:tabs>
                <w:tab w:val="num" w:pos="1102"/>
              </w:tabs>
              <w:ind w:left="742" w:hanging="360"/>
              <w:rPr>
                <w:rFonts w:ascii="Helvetica" w:hAnsi="Helvetica"/>
                <w:sz w:val="24"/>
              </w:rPr>
            </w:pPr>
          </w:p>
          <w:p w14:paraId="5622978A" w14:textId="77777777" w:rsidR="00DB07BF" w:rsidRDefault="00DB07BF" w:rsidP="00DB07BF">
            <w:pPr>
              <w:numPr>
                <w:ilvl w:val="0"/>
                <w:numId w:val="11"/>
              </w:numPr>
              <w:tabs>
                <w:tab w:val="clear" w:pos="1080"/>
                <w:tab w:val="num" w:pos="1102"/>
              </w:tabs>
              <w:ind w:left="742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The area of an anticline will be underestimated based </w:t>
            </w:r>
            <w:r>
              <w:rPr>
                <w:rFonts w:ascii="Helvetica" w:hAnsi="Helvetica"/>
                <w:sz w:val="24"/>
              </w:rPr>
              <w:tab/>
              <w:t>on unmigrated seismic data.</w:t>
            </w:r>
          </w:p>
          <w:p w14:paraId="081C5A0F" w14:textId="77777777" w:rsidR="00DB07BF" w:rsidRPr="002B4B03" w:rsidRDefault="00DB07BF" w:rsidP="00DB07BF">
            <w:pPr>
              <w:tabs>
                <w:tab w:val="num" w:pos="1102"/>
              </w:tabs>
              <w:ind w:left="742" w:hanging="360"/>
              <w:rPr>
                <w:rFonts w:ascii="Helvetica" w:hAnsi="Helvetica"/>
                <w:b/>
                <w:sz w:val="16"/>
                <w:szCs w:val="16"/>
              </w:rPr>
            </w:pPr>
          </w:p>
          <w:p w14:paraId="42B7AB85" w14:textId="77777777" w:rsidR="00DB07BF" w:rsidRDefault="00DB07BF" w:rsidP="00DB07BF">
            <w:pPr>
              <w:tabs>
                <w:tab w:val="num" w:pos="1102"/>
              </w:tabs>
              <w:ind w:left="742" w:hanging="36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b/>
                <w:sz w:val="24"/>
              </w:rPr>
              <w:tab/>
            </w:r>
            <w:r>
              <w:rPr>
                <w:rFonts w:ascii="Helvetica" w:hAnsi="Helvetica"/>
                <w:b/>
                <w:sz w:val="24"/>
              </w:rPr>
              <w:tab/>
            </w:r>
            <w:r>
              <w:rPr>
                <w:rFonts w:ascii="Helvetica" w:hAnsi="Helvetica"/>
                <w:b/>
                <w:sz w:val="24"/>
              </w:rPr>
              <w:tab/>
              <w:t>TRUE</w:t>
            </w:r>
            <w:r>
              <w:rPr>
                <w:rFonts w:ascii="Helvetica" w:hAnsi="Helvetica"/>
                <w:sz w:val="24"/>
              </w:rPr>
              <w:t xml:space="preserve">  or  </w:t>
            </w:r>
            <w:r>
              <w:rPr>
                <w:rFonts w:ascii="Helvetica" w:hAnsi="Helvetica"/>
                <w:b/>
                <w:sz w:val="24"/>
              </w:rPr>
              <w:t>FALSE</w:t>
            </w:r>
          </w:p>
          <w:p w14:paraId="1B3BDE64" w14:textId="5EFEB2BC" w:rsidR="003B5AA4" w:rsidRPr="001A260B" w:rsidRDefault="003B5AA4" w:rsidP="00DB07BF">
            <w:pPr>
              <w:rPr>
                <w:rFonts w:ascii="Helvetica" w:hAnsi="Helvetica"/>
                <w:sz w:val="24"/>
              </w:rPr>
            </w:pPr>
          </w:p>
        </w:tc>
      </w:tr>
    </w:tbl>
    <w:p w14:paraId="4A2F2E12" w14:textId="77777777" w:rsidR="00DB07BF" w:rsidRPr="00750F64" w:rsidRDefault="00DB07BF" w:rsidP="00750F64"/>
    <w:p w14:paraId="0F0757A9" w14:textId="77777777" w:rsidR="001A260B" w:rsidRPr="0051414C" w:rsidRDefault="001A260B" w:rsidP="001A260B">
      <w:pPr>
        <w:pStyle w:val="ContinuedOnNextPa"/>
      </w:pPr>
      <w:r>
        <w:t>Continued on next page</w:t>
      </w:r>
    </w:p>
    <w:p w14:paraId="27BAB02F" w14:textId="4AD71721" w:rsidR="001A260B" w:rsidRDefault="001A260B" w:rsidP="001A260B">
      <w:pPr>
        <w:pStyle w:val="MapTitle"/>
      </w:pPr>
      <w:r>
        <w:br w:type="page"/>
      </w:r>
      <w:r>
        <w:lastRenderedPageBreak/>
        <w:t xml:space="preserve">Exercise </w:t>
      </w:r>
      <w:r w:rsidR="00C82992">
        <w:t>Part A</w:t>
      </w:r>
      <w:r w:rsidR="002B1044">
        <w:t>:</w:t>
      </w:r>
      <w:r w:rsidR="00C82992">
        <w:t xml:space="preserve"> </w:t>
      </w:r>
      <w:bookmarkStart w:id="0" w:name="_GoBack"/>
      <w:bookmarkEnd w:id="0"/>
      <w:r w:rsidR="00B90223">
        <w:t>Imaging an Anticline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4005C0FC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37C94915" w14:textId="77777777" w:rsidR="001A260B" w:rsidRDefault="001A260B" w:rsidP="001A260B">
      <w:pPr>
        <w:ind w:firstLine="720"/>
        <w:rPr>
          <w:rFonts w:ascii="Helvetica" w:hAnsi="Helvetica"/>
        </w:rPr>
      </w:pPr>
    </w:p>
    <w:p w14:paraId="400573AF" w14:textId="77777777" w:rsidR="002B4B03" w:rsidRDefault="002B4B03" w:rsidP="002B4B03">
      <w:pPr>
        <w:ind w:firstLine="360"/>
        <w:rPr>
          <w:rFonts w:ascii="Helvetica" w:hAnsi="Helvetica"/>
          <w:sz w:val="24"/>
        </w:rPr>
      </w:pPr>
    </w:p>
    <w:p w14:paraId="2C33DE3C" w14:textId="77777777" w:rsidR="002B4B03" w:rsidRDefault="002B4B03" w:rsidP="002B4B03">
      <w:pPr>
        <w:ind w:left="270" w:firstLine="90"/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. </w:t>
      </w:r>
      <w:r>
        <w:rPr>
          <w:rFonts w:ascii="Helvetica" w:hAnsi="Helvetica"/>
          <w:noProof/>
          <w:sz w:val="24"/>
        </w:rPr>
        <mc:AlternateContent>
          <mc:Choice Requires="wpc">
            <w:drawing>
              <wp:inline distT="0" distB="0" distL="0" distR="0" wp14:anchorId="282E555E" wp14:editId="148DC47A">
                <wp:extent cx="5486400" cy="3588385"/>
                <wp:effectExtent l="0" t="0" r="0" b="2540"/>
                <wp:docPr id="36" name="Canvas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86400" cy="3588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52573" y="521131"/>
                            <a:ext cx="52674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222632" y="358183"/>
                            <a:ext cx="148421" cy="147813"/>
                          </a:xfrm>
                          <a:prstGeom prst="irregularSeal1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932044" y="358183"/>
                            <a:ext cx="148421" cy="147813"/>
                          </a:xfrm>
                          <a:prstGeom prst="irregularSeal1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642495" y="358183"/>
                            <a:ext cx="147902" cy="147813"/>
                          </a:xfrm>
                          <a:prstGeom prst="irregularSeal1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2352426" y="358183"/>
                            <a:ext cx="148421" cy="147813"/>
                          </a:xfrm>
                          <a:prstGeom prst="irregularSeal1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3062358" y="358183"/>
                            <a:ext cx="147902" cy="147813"/>
                          </a:xfrm>
                          <a:prstGeom prst="irregularSeal1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3772289" y="358183"/>
                            <a:ext cx="148421" cy="147813"/>
                          </a:xfrm>
                          <a:prstGeom prst="irregularSeal1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4483259" y="358183"/>
                            <a:ext cx="147902" cy="147813"/>
                          </a:xfrm>
                          <a:prstGeom prst="irregularSeal1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5193190" y="358183"/>
                            <a:ext cx="148421" cy="147813"/>
                          </a:xfrm>
                          <a:prstGeom prst="irregularSeal1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599941" y="64069"/>
                            <a:ext cx="203431" cy="249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7E04B9" w14:textId="77777777" w:rsidR="002B4B03" w:rsidRDefault="002B4B03" w:rsidP="002B4B0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62179" tIns="31090" rIns="62179" bIns="31090" upright="1">
                          <a:noAutofit/>
                        </wps:bodyPr>
                      </wps:wsp>
                      <wps:wsp>
                        <wps:cNvPr id="1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308315" y="64069"/>
                            <a:ext cx="203431" cy="249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24CFD4" w14:textId="77777777" w:rsidR="002B4B03" w:rsidRDefault="002B4B03" w:rsidP="002B4B0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62179" tIns="31090" rIns="62179" bIns="3109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893123" y="64069"/>
                            <a:ext cx="203431" cy="249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CCC202" w14:textId="77777777" w:rsidR="002B4B03" w:rsidRDefault="002B4B03" w:rsidP="002B4B0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62179" tIns="31090" rIns="62179" bIns="31090" upright="1">
                          <a:noAutofit/>
                        </wps:bodyPr>
                      </wps:wsp>
                      <wps:wsp>
                        <wps:cNvPr id="1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85786" y="64069"/>
                            <a:ext cx="203431" cy="249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C8E32F" w14:textId="77777777" w:rsidR="002B4B03" w:rsidRDefault="002B4B03" w:rsidP="002B4B0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62179" tIns="31090" rIns="62179" bIns="31090" upright="1">
                          <a:noAutofit/>
                        </wps:bodyPr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431363" y="64069"/>
                            <a:ext cx="202912" cy="249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C9033" w14:textId="77777777" w:rsidR="002B4B03" w:rsidRDefault="002B4B03" w:rsidP="002B4B0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62179" tIns="31090" rIns="62179" bIns="31090" upright="1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139219" y="64069"/>
                            <a:ext cx="202912" cy="249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47A723" w14:textId="77777777" w:rsidR="002B4B03" w:rsidRDefault="002B4B03" w:rsidP="002B4B0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62179" tIns="31090" rIns="62179" bIns="31090" upright="1">
                          <a:noAutofit/>
                        </wps:bodyPr>
                      </wps:wsp>
                      <wps:wsp>
                        <wps:cNvPr id="2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724026" y="64069"/>
                            <a:ext cx="203431" cy="249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964104" w14:textId="77777777" w:rsidR="002B4B03" w:rsidRDefault="002B4B03" w:rsidP="002B4B0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62179" tIns="31090" rIns="62179" bIns="31090" upright="1">
                          <a:noAutofit/>
                        </wps:bodyPr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015652" y="64069"/>
                            <a:ext cx="203431" cy="249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0EE0EF" w14:textId="77777777" w:rsidR="002B4B03" w:rsidRDefault="002B4B03" w:rsidP="002B4B0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62179" tIns="31090" rIns="62179" bIns="31090" upright="1">
                          <a:noAutofit/>
                        </wps:bodyPr>
                      </wps:wsp>
                      <wpg:wgp>
                        <wpg:cNvPr id="22" name="Group 23"/>
                        <wpg:cNvGrpSpPr>
                          <a:grpSpLocks/>
                        </wpg:cNvGrpSpPr>
                        <wpg:grpSpPr bwMode="auto">
                          <a:xfrm>
                            <a:off x="214329" y="1801003"/>
                            <a:ext cx="5140775" cy="988281"/>
                            <a:chOff x="289" y="960"/>
                            <a:chExt cx="5231" cy="914"/>
                          </a:xfrm>
                        </wpg:grpSpPr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1440" y="960"/>
                              <a:ext cx="2928" cy="800"/>
                            </a:xfrm>
                            <a:custGeom>
                              <a:avLst/>
                              <a:gdLst>
                                <a:gd name="T0" fmla="*/ 0 w 2928"/>
                                <a:gd name="T1" fmla="*/ 800 h 800"/>
                                <a:gd name="T2" fmla="*/ 720 w 2928"/>
                                <a:gd name="T3" fmla="*/ 320 h 800"/>
                                <a:gd name="T4" fmla="*/ 1392 w 2928"/>
                                <a:gd name="T5" fmla="*/ 32 h 800"/>
                                <a:gd name="T6" fmla="*/ 2016 w 2928"/>
                                <a:gd name="T7" fmla="*/ 128 h 800"/>
                                <a:gd name="T8" fmla="*/ 2544 w 2928"/>
                                <a:gd name="T9" fmla="*/ 560 h 800"/>
                                <a:gd name="T10" fmla="*/ 2928 w 2928"/>
                                <a:gd name="T11" fmla="*/ 80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928" h="800">
                                  <a:moveTo>
                                    <a:pt x="0" y="800"/>
                                  </a:moveTo>
                                  <a:cubicBezTo>
                                    <a:pt x="244" y="624"/>
                                    <a:pt x="488" y="448"/>
                                    <a:pt x="720" y="320"/>
                                  </a:cubicBezTo>
                                  <a:cubicBezTo>
                                    <a:pt x="952" y="192"/>
                                    <a:pt x="1176" y="64"/>
                                    <a:pt x="1392" y="32"/>
                                  </a:cubicBezTo>
                                  <a:cubicBezTo>
                                    <a:pt x="1608" y="0"/>
                                    <a:pt x="1824" y="40"/>
                                    <a:pt x="2016" y="128"/>
                                  </a:cubicBezTo>
                                  <a:cubicBezTo>
                                    <a:pt x="2208" y="216"/>
                                    <a:pt x="2392" y="448"/>
                                    <a:pt x="2544" y="560"/>
                                  </a:cubicBezTo>
                                  <a:cubicBezTo>
                                    <a:pt x="2696" y="672"/>
                                    <a:pt x="2812" y="736"/>
                                    <a:pt x="2928" y="800"/>
                                  </a:cubicBezTo>
                                </a:path>
                              </a:pathLst>
                            </a:custGeom>
                            <a:noFill/>
                            <a:ln w="5715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CC99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4368" y="1762"/>
                              <a:ext cx="1152" cy="112"/>
                            </a:xfrm>
                            <a:custGeom>
                              <a:avLst/>
                              <a:gdLst>
                                <a:gd name="T0" fmla="*/ 0 w 1152"/>
                                <a:gd name="T1" fmla="*/ 0 h 112"/>
                                <a:gd name="T2" fmla="*/ 576 w 1152"/>
                                <a:gd name="T3" fmla="*/ 96 h 112"/>
                                <a:gd name="T4" fmla="*/ 1152 w 1152"/>
                                <a:gd name="T5" fmla="*/ 96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152" h="112">
                                  <a:moveTo>
                                    <a:pt x="0" y="0"/>
                                  </a:moveTo>
                                  <a:cubicBezTo>
                                    <a:pt x="192" y="40"/>
                                    <a:pt x="384" y="80"/>
                                    <a:pt x="576" y="96"/>
                                  </a:cubicBezTo>
                                  <a:cubicBezTo>
                                    <a:pt x="768" y="112"/>
                                    <a:pt x="960" y="104"/>
                                    <a:pt x="1152" y="96"/>
                                  </a:cubicBezTo>
                                </a:path>
                              </a:pathLst>
                            </a:custGeom>
                            <a:noFill/>
                            <a:ln w="5715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CC99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 flipH="1">
                              <a:off x="289" y="1756"/>
                              <a:ext cx="1152" cy="112"/>
                            </a:xfrm>
                            <a:custGeom>
                              <a:avLst/>
                              <a:gdLst>
                                <a:gd name="T0" fmla="*/ 0 w 1152"/>
                                <a:gd name="T1" fmla="*/ 0 h 112"/>
                                <a:gd name="T2" fmla="*/ 576 w 1152"/>
                                <a:gd name="T3" fmla="*/ 96 h 112"/>
                                <a:gd name="T4" fmla="*/ 1152 w 1152"/>
                                <a:gd name="T5" fmla="*/ 96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152" h="112">
                                  <a:moveTo>
                                    <a:pt x="0" y="0"/>
                                  </a:moveTo>
                                  <a:cubicBezTo>
                                    <a:pt x="192" y="40"/>
                                    <a:pt x="384" y="80"/>
                                    <a:pt x="576" y="96"/>
                                  </a:cubicBezTo>
                                  <a:cubicBezTo>
                                    <a:pt x="768" y="112"/>
                                    <a:pt x="960" y="104"/>
                                    <a:pt x="1152" y="96"/>
                                  </a:cubicBezTo>
                                </a:path>
                              </a:pathLst>
                            </a:custGeom>
                            <a:noFill/>
                            <a:ln w="5715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CC99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26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293210" y="533238"/>
                            <a:ext cx="0" cy="22429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3038486" y="533238"/>
                            <a:ext cx="93931" cy="12823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984978" y="533238"/>
                            <a:ext cx="813204" cy="17666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714630" y="533238"/>
                            <a:ext cx="594723" cy="14539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2435978" y="533238"/>
                            <a:ext cx="227303" cy="12909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2"/>
                        <wps:cNvCnPr>
                          <a:cxnSpLocks noChangeShapeType="1"/>
                        </wps:cNvCnPr>
                        <wps:spPr bwMode="auto">
                          <a:xfrm flipH="1">
                            <a:off x="4289169" y="533238"/>
                            <a:ext cx="266224" cy="21178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5268958" y="533238"/>
                            <a:ext cx="0" cy="22429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3397603" y="533238"/>
                            <a:ext cx="446302" cy="14226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432290" y="3159070"/>
                            <a:ext cx="1625369" cy="395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BFBFBC" w14:textId="77777777" w:rsidR="002B4B03" w:rsidRDefault="002B4B03" w:rsidP="002B4B0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/>
                                  <w:b/>
                                  <w:color w:val="000000"/>
                                  <w:sz w:val="2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2"/>
                                </w:rPr>
                                <w:t>Subsurface</w:t>
                              </w:r>
                            </w:p>
                            <w:p w14:paraId="712B86E1" w14:textId="77777777" w:rsidR="002B4B03" w:rsidRDefault="002B4B03" w:rsidP="002B4B0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/>
                                  <w:b/>
                                  <w:color w:val="000000"/>
                                  <w:sz w:val="2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2"/>
                                </w:rPr>
                                <w:t>Interface</w:t>
                              </w:r>
                            </w:p>
                          </w:txbxContent>
                        </wps:txbx>
                        <wps:bodyPr rot="0" vert="horz" wrap="square" lIns="62179" tIns="31090" rIns="62179" bIns="31090" upright="1">
                          <a:noAutofit/>
                        </wps:bodyPr>
                      </wps:wsp>
                      <wps:wsp>
                        <wps:cNvPr id="35" name="Freeform 36"/>
                        <wps:cNvSpPr>
                          <a:spLocks/>
                        </wps:cNvSpPr>
                        <wps:spPr bwMode="auto">
                          <a:xfrm>
                            <a:off x="27505" y="2833679"/>
                            <a:ext cx="508058" cy="552408"/>
                          </a:xfrm>
                          <a:custGeom>
                            <a:avLst/>
                            <a:gdLst>
                              <a:gd name="T0" fmla="*/ 470 w 470"/>
                              <a:gd name="T1" fmla="*/ 0 h 511"/>
                              <a:gd name="T2" fmla="*/ 22 w 470"/>
                              <a:gd name="T3" fmla="*/ 434 h 511"/>
                              <a:gd name="T4" fmla="*/ 340 w 470"/>
                              <a:gd name="T5" fmla="*/ 463 h 5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70" h="511">
                                <a:moveTo>
                                  <a:pt x="470" y="0"/>
                                </a:moveTo>
                                <a:cubicBezTo>
                                  <a:pt x="257" y="178"/>
                                  <a:pt x="44" y="357"/>
                                  <a:pt x="22" y="434"/>
                                </a:cubicBezTo>
                                <a:cubicBezTo>
                                  <a:pt x="0" y="511"/>
                                  <a:pt x="170" y="487"/>
                                  <a:pt x="340" y="463"/>
                                </a:cubicBezTo>
                              </a:path>
                            </a:pathLst>
                          </a:custGeom>
                          <a:noFill/>
                          <a:ln w="38100" cmpd="sng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Canvas 36" o:spid="_x0000_s1026" editas="canvas" style="width:6in;height:282.55pt;mso-position-horizontal-relative:char;mso-position-vertical-relative:line" coordsize="54864,35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2EmNQ0AAHZ7AAAOAAAAZHJzL2Uyb0RvYy54bWzsXWtv47gV/V6g/0HwxwLeiNTbmMxi4iTT&#10;BabtopOinxVbsY3akis748wW/e899/JhyZGSTGbiDRruAhnLoimKPDy8vC+++/lutfS+FPVmUZWn&#10;A/GTP/CKclJNF+XsdPCPq8thOvA227yc5suqLE4HX4vN4Of3f/zDu916VMhqXi2nRe2hknIz2q1P&#10;B/Ptdj06OdlM5sUq3/xUrYsSN2+qepVvcVnPTqZ1vkPtq+WJ9P34ZFfV03VdTYrNBt+eq5uD91z/&#10;zU0x2f7t5mZTbL3l6QBt2/Lfmv9e09+T9+/y0azO1/PFRDcjf0YrVvmixENtVef5Nvdu68W9qlaL&#10;SV1tqpvtT5NqdVLd3CwmBb8D3kb4B28zzssv+YZfZoLeMQ3Epx9Y7/WM2l1Wl4vlEr1xgtpH9B39&#10;u8P4FHR7WbYLqW+4rC6zW2MAN2s7lJvva+Lneb4u+M03o8lfv/xae4vp6SAceGW+Aoz+joHNy9my&#10;8CIaQno4Sn1e/1pTOzfrT9XkXxuvrMZzlCo+1HW1mxf5FI0SVB4Nb/yALjb4qXe9+0s1Re357bbi&#10;0by7qVdUIcbJu2PQfLWgKe623gRfRmEahz6wNcG9IErTIOU2neQj8/N1vdl+LKqVRx9OBzUaz9Xn&#10;Xz5tttScfGSKcPOr5WJKw8EX9ex6vKy9LzkQfMn/8RvgLZvFugcoH6GVeAZVRO1lRP4nEzL0z2Q2&#10;vIzTZBhehtEwS/x06IvsLIv9MAvPL/9LDRThaL6YTovy06IszOwQ4dNGVs9ThWueH97udJBFMuJ3&#10;b7V+03xJn//resnVYguyWC5Wp4PUFspHNLIX5RQdmY+2+WKpPp+0m8+9jD4w/3KvMA5o6BWErqvp&#10;V8CgrjBIGFDQGj7Mq/q3gbcDRZwONv++zeti4C1/KQGlTIQhcQpfhFEicVE371w37+TlBFWdDibb&#10;euCpi/FWMdHtul7M5niW4K4pqw8A4M2CoUHgVO3SsMUkU6198dkWmdnGwx83Jtq4VBNtcld+Pphr&#10;PHGvvq4xjVpTTf3kyVNNACdJMPAwpyIpRMB1KRDzpJNxEvpCTTpm8f7ptgR4uV97ppulPiK178Zo&#10;Xd1qKPbBUpNp58z0s4v0Ig2HoYwvhqF/fj78cDkOh/GlSKLz4Hw8PhftmUk08f0zk2aO7YbGxFEk&#10;hK590sQxxHo8hMYGoTRhGHle0oDpS68HUso4kAxSEL9IA3r2HqQiTEOpMSrCJBV8vx+oi7ouZrfL&#10;vP5c5EtFBT2QfQ55/gBsfyP/MtAdxSrJtFugSe4DOD0igLNA+iGEKiW5OAAfCBAOwI2tVTeAsb1T&#10;EvmegbMjAljEoQwzCCq9CE4yHwxNsrmjYCflduwps/sIFixRtvaIL7eplEEkIe49AGEnRagNu9uo&#10;zbpJGHi9x8KCd0xHwnDgx4Ax1gJHw52aCCdIPCpIAK/3MSyPKEoESSJlitWgF8OOhx0PaztDDw9D&#10;0jyUhtWm/0g8HIZpIKOHMOzEYYfhhzEMpes9DIdH5OFIZIHIINE4HnayxGMW0h4etnbCK7J6nVV3&#10;nji0E3rbO3xvTC4vZTEUUZZlIUQbgBlWwph1I3sNsfSDEKYNVk9AjyEFT7R+DfFjlkOrw++z2PKj&#10;7xsEf0ezw0Oq7PE44w5DhzSK9donVL86G+eDNs7t3fUdrBQkkHyjuTOWIoFoocydgfCJo5W5U99R&#10;5k5955XaNMEDennbU0PTskkmo+NQgwz8NKDmOGowPj0NXwGyozXmPC7aLgKOGuAAQVLZD3R/IGpg&#10;NxurOnqTDGGNynuGODQqH4chUgjCUvlAONmBnf4cQZAbo3V9astF+egb7fMt9y7jF2X+7fKPsgRh&#10;9XJvkiCs0X5PEIdG++MQhEijJFWWI0cQjiCMl+grIAj2dHqzewzrFLEniEOniOMQRAjtQhA/IEJI&#10;+AI79UOnr7Xvuz3GC+4xrEr5TYoQ1unEMgScx7VaRgcyHIchIhFA7agsRp0yhGOIZpiF00Icb5Nh&#10;NfZvkSEolkSZ4fYMYdUyR2WIIEG0kPZP62QIZ8JwDNFS1R5NDWEV92+SIazD1J4hrF7muAzhiyiO&#10;VByMYwinh3hFegiruH91DDEb7Wb7aGkEyx9Evn9ToPhHRB2uEeO4W88a0dLSuqPxfQ+2BN5icJmP&#10;9dqEx83oI0dM4zbitdr36ZpLPCFAGg4MgVSbCZEint0/iIiLROgnCWyeFI+RpalMdVznZI4wfQqx&#10;Nh6YiENW1q3J/MIEWkvjKoHAW7pp/SS4zbqNR4qNJbuMks8u66Kg/ASetFva+6HoqmOfE3OuYoyp&#10;u0yPkEsLxcDKTELRRD2JYOhWf+Sjya2KOCf7oIkhRHKCqXb9mE2NcAkx82a1RMqDP514vrfzuFK0&#10;lgqbMlhobBk8ypt7+oHNQsCaLYRI6J6q0Gu2FGLPuquC944tRNvTnroAI1sskN1VQTluyyDBQtxT&#10;FTT6tpiQaXdd6GxbSEZh2FMX4G+LRXHPK5LHvi1Ffd5TGXlF23Ktvgf47XDmc4wrDxoCsvUQ4xOi&#10;zMErPsc+r6sNTa8rPBeAueJphypQisa6p7Ba0q9M2OrDhVUY4ZXJffBwYWW0uGJ6frQZKq7gyrgC&#10;PVwz9Sy/YesV1TN015AX1WE+kHrgIR/IteKcdb6lHqWeoY8UE64m21zNNbqxqr4UVxUX2e5zQ+xn&#10;4v7+5PZ6MTkrfmuWljrqMlakgedwJWGq3hV+vLol/DVnFsBLYcboed6us32lqkKiBe4IkbFQaJ4g&#10;RGIMRs0n0DTj4ghnJq4iBmm2un2lniBiX7VWM7X+NsUr0QggNQJDUn1Nk0+1B6T11CdIqZ8g8eNm&#10;Zaa1B/1Es5Ifgnn39IfEme6RpNVTWJtUlyRB++FMu3jB/Vg3ewddR5jhPrQ44v7cM3LLTY/QFSUi&#10;Am4nq/UUSSbKGU/Z1p7qQPFEJh79hq1iT88+wLlxDG1gSdF4p8VFe9D9/zkFfriM/CQM0iFkkGAY&#10;Bhf+8Cy9HA8/jEUcJxdn47OLg/QKF9xNoE5OUISMIk+T0+7nPiGiKEyf00V1i1wmn+fTnTddUFKY&#10;IIIedoALpASRCZvwkCZkOUNWJc4YgqQk/1xs5+zwaki9BYrUp/81KGztjMPGgxvOk/rdVAmXGGXa&#10;lYGp27+YGO5Q+LPayh8p/IVBrCgWrK3JyUh/AhlSlPQnwFOKUU2+oWdLf1wpE2239EfSjH5cn+wX&#10;JSRkdVXUlP2yuLsmdKwVd6iOnqqaol+zKvDs6xeKaDGwYtpzZBE19JBFaCj6ZRHDBQ9LIiQf3F+u&#10;g1QtpIpQjPCAseWyWDCfuoQnBsAKpKYm2szQU4XPmybztXozfN/5BLe0Upa871yEWuJCawH5LoO3&#10;W1ohNFuHOre0Pp7csGdpBbUfLq1Wzf/dS6t3s1ys/2yCfnRWP6NyQootLei7NRYqArfGDjy3xvK2&#10;0G1fkYq2UyHfvdFzayzrJ9z29ZvzerIlA4ahY1kxIM+r1ZZTfEprLsNK+/I5PiXSz2l1bRQEMtA6&#10;T7P6kkIMWwGJ7EhZYDYzZotr8uXqlLrHzfFJDz/PN3OVlHeKT7QfykdP1769Mn2bVUg2ZNjXnvsT&#10;YG1hl9Gj82y8EHY7xcfAx2ZZR2F0wTgLEMalNTUylQGy1bW1NQ7KRfm209iSHbdJw81ggReCMqug&#10;lck9S8MsUWrGLvwibS2ShGoAJ3EcZ8aA47h4v+N/4wC2/uwsR6jV+mW5uAFgkYgwxjNJodiF4CgL&#10;E/LXUElAoyCDv7ujYJdJvHmyBMGnQcEq3/zRECxDmP8e4GApE4gZRojI/Cwx3g2Ogx0Hq7NRSMhs&#10;IpiNgi+L4E55OIQ+VSDRUR8byzjGlk5hGSc7IC2+kyfcuQ4aqPAxpXN+6FCFJpZtOPFR9BKRjNNM&#10;Z7PtkiecYsIdSsKnjXWbsAIs1E3wNt2CX2g310nEQZAlMUkNPWJxSEKz8SEJcZQJ8tQ5sdiJxS2x&#10;GAu1wrINMgoOPZ2OE6iMwAJpsoIiq6KfsEZ4n0pRxDIKSOygXR6UbAg1eBjNLpcizpfr1fe6XIrk&#10;BA1ThHGPVIZQElP2xxDYfEhW9/zqwoyOcCgjCEFzhA2FUR7TWqYzYUY6xyotMa07pk8fPX5RJpGP&#10;Z5FNKA2CGMkoUdeeASK4v5LURgQQ4UwN+I63l7NnuUWGCcWy4K96WL9fZKROXOjzi5Tky9hRDdZn&#10;6/EYBiHcIjsqAgvbQkHY06CmwwaW9n1NAPIb8IqkviWHDeo+gsXe7VFFIPB9QMNYEvf3m+77xhMR&#10;pw8y0rA/VQOvK8FI0PqCu4w9HdygXSgDs+S0a2xfqZ9obaXBjPpS0Cug+jBtVY8RV18jk49CdLPG&#10;Z3lFBimC8zBVfnzAgbflsx+39YLPZ8XJmaeDVTHFmZkFXNnpE3ecPqdTly5xNnB3SbydOtrU+rDz&#10;z0HMLmDBBSww+XetzN+4Dv+OJ7liLeSznVnO0AdR0+nRzWteMffHZb//HwAAAP//AwBQSwMEFAAG&#10;AAgAAAAhAJfquanbAAAABQEAAA8AAABkcnMvZG93bnJldi54bWxMj0FLw0AQhe+C/2EZwYu0m6oN&#10;JWZTpNCjUhvB6yY7TUKzsyE7baO/3tGLXh483vDeN/l68r064xi7QAYW8wQUUh1cR42B93I7W4GK&#10;bMnZPhAa+MQI6+L6KreZCxd6w/OeGyUlFDNroGUeMq1j3aK3cR4GJMkOYfSWxY6NdqO9SLnv9X2S&#10;pNrbjmShtQNuWqyP+5M30By/ms1LyX7LU7nbkb77eKhejbm9mZ6fQDFO/HcMP/iCDoUwVeFELqre&#10;gDzCvyrZKn0UWxlYpssF6CLX/+mLbwAAAP//AwBQSwECLQAUAAYACAAAACEAtoM4kv4AAADhAQAA&#10;EwAAAAAAAAAAAAAAAAAAAAAAW0NvbnRlbnRfVHlwZXNdLnhtbFBLAQItABQABgAIAAAAIQA4/SH/&#10;1gAAAJQBAAALAAAAAAAAAAAAAAAAAC8BAABfcmVscy8ucmVsc1BLAQItABQABgAIAAAAIQBer2Em&#10;NQ0AAHZ7AAAOAAAAAAAAAAAAAAAAAC4CAABkcnMvZTJvRG9jLnhtbFBLAQItABQABgAIAAAAIQCX&#10;6rmp2wAAAAUBAAAPAAAAAAAAAAAAAAAAAI8PAABkcnMvZG93bnJldi54bWxQSwUGAAAAAAQABADz&#10;AAAAlx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5883;visibility:visible;mso-wrap-style:square">
                  <v:fill o:detectmouseclick="t"/>
                  <v:path o:connecttype="none"/>
                </v:shape>
                <v:rect id="Rectangle 5" o:spid="_x0000_s1028" style="position:absolute;width:54864;height:358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DK88IA&#10;AADaAAAADwAAAGRycy9kb3ducmV2LnhtbESP0YrCMBRE34X9h3AX9s0mishSjSLCwvqibu0HXJpr&#10;W2xuShNt3a83guDjMDNnmOV6sI24UedrxxomiQJBXDhTc6khP/2Mv0H4gGywcUwa7uRhvfoYLTE1&#10;ruc/umWhFBHCPkUNVQhtKqUvKrLoE9cSR+/sOoshyq6UpsM+wm0jp0rNpcWa40KFLW0rKi7Z1Wo4&#10;HA+7XM3U/3V+35k+O172jc+1/vocNgsQgYbwDr/av0bDDJ5X4g2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AMrzwgAAANoAAAAPAAAAAAAAAAAAAAAAAJgCAABkcnMvZG93&#10;bnJldi54bWxQSwUGAAAAAAQABAD1AAAAhwMAAAAA&#10;" stroked="f"/>
                <v:line id="Line 6" o:spid="_x0000_s1029" style="position:absolute;visibility:visible;mso-wrap-style:square" from="1525,5211" to="54199,5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AutoShape 7" o:spid="_x0000_s1030" type="#_x0000_t71" style="position:absolute;left:2226;top:3581;width:1484;height:1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VRacEA&#10;AADaAAAADwAAAGRycy9kb3ducmV2LnhtbESPQYvCMBSE7wv+h/AEb2uqiCzVKCK4qIiwVfD6aJ5t&#10;sXnpNtFWf70RBI/DzHzDTOetKcWNaldYVjDoRyCIU6sLzhQcD6vvHxDOI2ssLZOCOzmYzzpfU4y1&#10;bfiPbonPRICwi1FB7n0VS+nSnAy6vq2Ig3e2tUEfZJ1JXWMT4KaUwygaS4MFh4UcK1rmlF6Sq1HQ&#10;tDveXpP9oNyY7P8x/D270Ukq1eu2iwkIT63/hN/ttVYwhteVc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1UWnBAAAA2gAAAA8AAAAAAAAAAAAAAAAAmAIAAGRycy9kb3du&#10;cmV2LnhtbFBLBQYAAAAABAAEAPUAAACGAwAAAAA=&#10;" fillcolor="black"/>
                <v:shape id="AutoShape 8" o:spid="_x0000_s1031" type="#_x0000_t71" style="position:absolute;left:9320;top:3581;width:1484;height:1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08sQA&#10;AADaAAAADwAAAGRycy9kb3ducmV2LnhtbESPQWvCQBSE7wX/w/IEb80mIq3ErEGEii2lYBS8PrLP&#10;JJh9m2ZXk/bXdwuFHoeZ+YbJ8tG04k69aywrSKIYBHFpdcOVgtPx5XEJwnlkja1lUvBFDvL15CHD&#10;VNuBD3QvfCUChF2KCmrvu1RKV9Zk0EW2Iw7exfYGfZB9JXWPQ4CbVs7j+EkabDgs1NjRtqbyWtyM&#10;gmF857db8ZG0r6b6/J7vLm5xlkrNpuNmBcLT6P/Df+29VvAMv1fCD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59PLEAAAA2gAAAA8AAAAAAAAAAAAAAAAAmAIAAGRycy9k&#10;b3ducmV2LnhtbFBLBQYAAAAABAAEAPUAAACJAwAAAAA=&#10;" fillcolor="black"/>
                <v:shape id="AutoShape 9" o:spid="_x0000_s1032" type="#_x0000_t71" style="position:absolute;left:16424;top:3581;width:1479;height:1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ZggL8A&#10;AADaAAAADwAAAGRycy9kb3ducmV2LnhtbERPy4rCMBTdD/gP4QruxlSRYaimIoKiMgxMFdxemtsH&#10;Nje1ibb69ZOF4PJw3otlb2pxp9ZVlhVMxhEI4szqigsFp+Pm8xuE88gaa8uk4EEOlsngY4Gxth3/&#10;0T31hQgh7GJUUHrfxFK6rCSDbmwb4sDltjXoA2wLqVvsQrip5TSKvqTBikNDiQ2tS8ou6c0o6Pof&#10;PtzS30m9N8X1Od3mbnaWSo2G/WoOwlPv3+KXe6cVhK3hSrgBM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pmCAvwAAANoAAAAPAAAAAAAAAAAAAAAAAJgCAABkcnMvZG93bnJl&#10;di54bWxQSwUGAAAAAAQABAD1AAAAhAMAAAAA&#10;" fillcolor="black"/>
                <v:shape id="AutoShape 10" o:spid="_x0000_s1033" type="#_x0000_t71" style="position:absolute;left:23524;top:3581;width:1484;height:1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rFG8QA&#10;AADaAAAADwAAAGRycy9kb3ducmV2LnhtbESPQWvCQBSE7wX/w/IEb80mIqXGrEGEii2lYBS8PrLP&#10;JJh9m2ZXk/bXdwuFHoeZ+YbJ8tG04k69aywrSKIYBHFpdcOVgtPx5fEZhPPIGlvLpOCLHOTryUOG&#10;qbYDH+he+EoECLsUFdTed6mUrqzJoItsRxy8i+0N+iD7SuoehwA3rZzH8ZM02HBYqLGjbU3ltbgZ&#10;BcP4zm+34iNpX031+T3fXdziLJWaTcfNCoSn0f+H/9p7rWAJv1fCD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qxRvEAAAA2gAAAA8AAAAAAAAAAAAAAAAAmAIAAGRycy9k&#10;b3ducmV2LnhtbFBLBQYAAAAABAAEAPUAAACJAwAAAAA=&#10;" fillcolor="black"/>
                <v:shape id="AutoShape 11" o:spid="_x0000_s1034" type="#_x0000_t71" style="position:absolute;left:30623;top:3581;width:1479;height:1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z8l8QA&#10;AADbAAAADwAAAGRycy9kb3ducmV2LnhtbESPQWvCQBCF74L/YRmhN90oIpK6SilYahHBKHgdsmMS&#10;mp2N2dWk/fXOodDbDO/Ne9+sNr2r1YPaUHk2MJ0koIhzbysuDJxP2/ESVIjIFmvPZOCHAmzWw8EK&#10;U+s7PtIji4WSEA4pGihjbFKtQ16SwzDxDbFoV986jLK2hbYtdhLuaj1LkoV2WLE0lNjQe0n5d3Z3&#10;Brp+z1/37DCtd664/c4+rmF+0ca8jPq3V1CR+vhv/rv+tIIv9PKLDK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8/JfEAAAA2wAAAA8AAAAAAAAAAAAAAAAAmAIAAGRycy9k&#10;b3ducmV2LnhtbFBLBQYAAAAABAAEAPUAAACJAwAAAAA=&#10;" fillcolor="black"/>
                <v:shape id="AutoShape 12" o:spid="_x0000_s1035" type="#_x0000_t71" style="position:absolute;left:37722;top:3581;width:1485;height:1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ZDMIA&#10;AADbAAAADwAAAGRycy9kb3ducmV2LnhtbERPTWvCQBC9F/oflil4azYJRSRmDaVgaUUE00KvQ3ZM&#10;gtnZmF1N9Ne7hUJv83ifkxeT6cSFBtdaVpBEMQjiyuqWawXfX+vnBQjnkTV2lknBlRwUq8eHHDNt&#10;R97TpfS1CCHsMlTQeN9nUrqqIYMusj1x4A52MOgDHGqpBxxDuOlkGsdzabDl0NBgT28NVcfybBSM&#10;05Y353KXdJ+mPt3S94N7+ZFKzZ6m1yUIT5P/F/+5P3SYn8DvL+EA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MFkMwgAAANsAAAAPAAAAAAAAAAAAAAAAAJgCAABkcnMvZG93&#10;bnJldi54bWxQSwUGAAAAAAQABAD1AAAAhwMAAAAA&#10;" fillcolor="black"/>
                <v:shape id="AutoShape 13" o:spid="_x0000_s1036" type="#_x0000_t71" style="position:absolute;left:44832;top:3581;width:1479;height:1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LHe8AA&#10;AADbAAAADwAAAGRycy9kb3ducmV2LnhtbERPTYvCMBC9C/6HMII3TS2yLNUoIigqy8J2Ba9DM7bF&#10;ZlKbaKu/fiMIe5vH+5z5sjOVuFPjSssKJuMIBHFmdcm5guPvZvQJwnlkjZVlUvAgB8tFvzfHRNuW&#10;f+ie+lyEEHYJKii8rxMpXVaQQTe2NXHgzrYx6ANscqkbbEO4qWQcRR/SYMmhocCa1gVll/RmFLTd&#10;Fx9u6fek2pv8+oy3Zzc9SaWGg241A+Gp8//it3unw/wYXr+E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eLHe8AAAADbAAAADwAAAAAAAAAAAAAAAACYAgAAZHJzL2Rvd25y&#10;ZXYueG1sUEsFBgAAAAAEAAQA9QAAAIUDAAAAAA==&#10;" fillcolor="black"/>
                <v:shape id="AutoShape 14" o:spid="_x0000_s1037" type="#_x0000_t71" style="position:absolute;left:51931;top:3581;width:1485;height:1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5i4MEA&#10;AADbAAAADwAAAGRycy9kb3ducmV2LnhtbERP24rCMBB9F/yHMAu+aeoFWapRFsFlFRHsLuzr0Ixt&#10;sZnUJtrq1xtB8G0O5zrzZWtKcaXaFZYVDAcRCOLU6oIzBX+/6/4nCOeRNZaWScGNHCwX3c4cY20b&#10;PtA18ZkIIexiVJB7X8VSujQng25gK+LAHW1t0AdYZ1LX2IRwU8pRFE2lwYJDQ44VrXJKT8nFKGja&#10;HW8vyX5Ybkx2vo++j27yL5XqfbRfMxCeWv8Wv9w/Oswfw/OXcIB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uYuDBAAAA2wAAAA8AAAAAAAAAAAAAAAAAmAIAAGRycy9kb3du&#10;cmV2LnhtbFBLBQYAAAAABAAEAPUAAACGAwAAAAA=&#10;" fillcolor="black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38" type="#_x0000_t202" style="position:absolute;left:15999;top:640;width:2034;height:24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WWUcIA&#10;AADbAAAADwAAAGRycy9kb3ducmV2LnhtbERP22oCMRB9L/gPYYS+1ayllLIaRaTXrYr352EzbhY3&#10;k2UTdf17UxD6NodzneG4tZU4U+NLxwr6vQQEce50yYWC7ebj6Q2ED8gaK8ek4EoexqPOwxBT7S68&#10;ovM6FCKGsE9RgQmhTqX0uSGLvudq4sgdXGMxRNgUUjd4ieG2ks9J8iotlhwbDNY0NZQf1yerIJt9&#10;LrLf1Tw7zfY/13ezmxy/7FKpx247GYAI1IZ/8d39reP8F/j7JR4gR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dZZRwgAAANsAAAAPAAAAAAAAAAAAAAAAAJgCAABkcnMvZG93&#10;bnJldi54bWxQSwUGAAAAAAQABAD1AAAAhwMAAAAA&#10;" filled="f" fillcolor="#0c9" stroked="f">
                  <v:textbox inset="1.72719mm,.86361mm,1.72719mm,.86361mm">
                    <w:txbxContent>
                      <w:p w:rsidR="002B4B03" w:rsidRDefault="002B4B03" w:rsidP="002B4B03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v:shape id="Text Box 16" o:spid="_x0000_s1039" type="#_x0000_t202" style="position:absolute;left:23083;top:640;width:2034;height:24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zysIA&#10;AADbAAAADwAAAGRycy9kb3ducmV2LnhtbERP22oCMRB9L/gPYYS+1ayFlrIaRaTXrYr352EzbhY3&#10;k2UTdf17UxD6NodzneG4tZU4U+NLxwr6vQQEce50yYWC7ebj6Q2ED8gaK8ek4EoexqPOwxBT7S68&#10;ovM6FCKGsE9RgQmhTqX0uSGLvudq4sgdXGMxRNgUUjd4ieG2ks9J8iotlhwbDNY0NZQf1yerIJt9&#10;LrLf1Tw7zfY/13ezmxy/7FKpx247GYAI1IZ/8d39reP8F/j7JR4gR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OTPKwgAAANsAAAAPAAAAAAAAAAAAAAAAAJgCAABkcnMvZG93&#10;bnJldi54bWxQSwUGAAAAAAQABAD1AAAAhwMAAAAA&#10;" filled="f" fillcolor="#0c9" stroked="f">
                  <v:textbox inset="1.72719mm,.86361mm,1.72719mm,.86361mm">
                    <w:txbxContent>
                      <w:p w:rsidR="002B4B03" w:rsidRDefault="002B4B03" w:rsidP="002B4B03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17" o:spid="_x0000_s1040" type="#_x0000_t202" style="position:absolute;left:8931;top:640;width:2034;height:24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utvcIA&#10;AADbAAAADwAAAGRycy9kb3ducmV2LnhtbERPS2sCMRC+F/ofwhR602w9SNkaRcTadqvF93nYjJvF&#10;zWTZRF3/vRGE3ubje85g1NpKnKnxpWMFb90EBHHudMmFgu3ms/MOwgdkjZVjUnAlD6Ph89MAU+0u&#10;vKLzOhQihrBPUYEJoU6l9Lkhi77rauLIHVxjMUTYFFI3eInhtpK9JOlLiyXHBoM1TQzlx/XJKsjm&#10;s7/sd7XITvP9z3VqduPjl10q9frSjj9ABGrDv/jh/tZxfh/uv8QD5PA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6629wgAAANsAAAAPAAAAAAAAAAAAAAAAAJgCAABkcnMvZG93&#10;bnJldi54bWxQSwUGAAAAAAQABAD1AAAAhwMAAAAA&#10;" filled="f" fillcolor="#0c9" stroked="f">
                  <v:textbox inset="1.72719mm,.86361mm,1.72719mm,.86361mm">
                    <w:txbxContent>
                      <w:p w:rsidR="002B4B03" w:rsidRDefault="002B4B03" w:rsidP="002B4B03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18" o:spid="_x0000_s1041" type="#_x0000_t202" style="position:absolute;left:1857;top:640;width:2035;height:24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cIJsIA&#10;AADbAAAADwAAAGRycy9kb3ducmV2LnhtbERPS2sCMRC+F/wPYYTeatYe2rIaRaTPrYrv87AZN4ub&#10;ybKJuv57UxB6m4/vOcNxaytxpsaXjhX0ewkI4tzpkgsF283H0xsIH5A1Vo5JwZU8jEedhyGm2l14&#10;Red1KEQMYZ+iAhNCnUrpc0MWfc/VxJE7uMZiiLAppG7wEsNtJZ+T5EVaLDk2GKxpaig/rk9WQTb7&#10;XGS/q3l2mu1/ru9mNzl+2aVSj912MgARqA3/4rv7W8f5r/D3SzxAj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pwgmwgAAANsAAAAPAAAAAAAAAAAAAAAAAJgCAABkcnMvZG93&#10;bnJldi54bWxQSwUGAAAAAAQABAD1AAAAhwMAAAAA&#10;" filled="f" fillcolor="#0c9" stroked="f">
                  <v:textbox inset="1.72719mm,.86361mm,1.72719mm,.86361mm">
                    <w:txbxContent>
                      <w:p w:rsidR="002B4B03" w:rsidRDefault="002B4B03" w:rsidP="002B4B03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19" o:spid="_x0000_s1042" type="#_x0000_t202" style="position:absolute;left:44313;top:640;width:2029;height:24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cVMYA&#10;AADbAAAADwAAAGRycy9kb3ducmV2LnhtbESPS2/CMBCE70j9D9ZW4gZOe0AoxSBU9UUKVaGP8yre&#10;xhHxOooNhH/fPSBx29XMznw7W/S+UUfqYh3YwN04A0VcBltzZeD763k0BRUTssUmMBk4U4TF/GYw&#10;w9yGE2/puEuVkhCOORpwKbW51rF05DGOQ0ss2l/oPCZZu0rbDk8S7ht9n2UT7bFmaXDY0qOjcr87&#10;eAPF+uWjeN9uisP6d3V+cj/L/av/NGZ42y8fQCXq09V8uX6zgi+w8osMo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icVMYAAADbAAAADwAAAAAAAAAAAAAAAACYAgAAZHJz&#10;L2Rvd25yZXYueG1sUEsFBgAAAAAEAAQA9QAAAIsDAAAAAA==&#10;" filled="f" fillcolor="#0c9" stroked="f">
                  <v:textbox inset="1.72719mm,.86361mm,1.72719mm,.86361mm">
                    <w:txbxContent>
                      <w:p w:rsidR="002B4B03" w:rsidRDefault="002B4B03" w:rsidP="002B4B03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xbxContent>
                  </v:textbox>
                </v:shape>
                <v:shape id="Text Box 20" o:spid="_x0000_s1043" type="#_x0000_t202" style="position:absolute;left:51392;top:640;width:2029;height:24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Q5z8IA&#10;AADbAAAADwAAAGRycy9kb3ducmV2LnhtbERPS2sCMRC+F/wPYYTeatYeSrsaRaTPrYrv87AZN4ub&#10;ybKJuv57UxB6m4/vOcNxaytxpsaXjhX0ewkI4tzpkgsF283H0ysIH5A1Vo5JwZU8jEedhyGm2l14&#10;Red1KEQMYZ+iAhNCnUrpc0MWfc/VxJE7uMZiiLAppG7wEsNtJZ+T5EVaLDk2GKxpaig/rk9WQTb7&#10;XGS/q3l2mu1/ru9mNzl+2aVSj912MgARqA3/4rv7W8f5b/D3SzxAj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dDnPwgAAANsAAAAPAAAAAAAAAAAAAAAAAJgCAABkcnMvZG93&#10;bnJldi54bWxQSwUGAAAAAAQABAD1AAAAhwMAAAAA&#10;" filled="f" fillcolor="#0c9" stroked="f">
                  <v:textbox inset="1.72719mm,.86361mm,1.72719mm,.86361mm">
                    <w:txbxContent>
                      <w:p w:rsidR="002B4B03" w:rsidRDefault="002B4B03" w:rsidP="002B4B03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xbxContent>
                  </v:textbox>
                </v:shape>
                <v:shape id="Text Box 21" o:spid="_x0000_s1044" type="#_x0000_t202" style="position:absolute;left:37240;top:640;width:2034;height:24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Ja78IA&#10;AADbAAAADwAAAGRycy9kb3ducmV2LnhtbERPyW7CMBC9I/UfrKnEDZxyQFWKQagqtA2LynoexdM4&#10;Ih5HsYHw9/iAxPHp7aNJaytxocaXjhW89RMQxLnTJRcK9rtZ7x2ED8gaK8ek4EYeJuOXzghT7a68&#10;ocs2FCKGsE9RgQmhTqX0uSGLvu9q4sj9u8ZiiLAppG7wGsNtJQdJMpQWS44NBmv6NJSftmerIFvO&#10;19lis8rOy+Pv7cscpqdv+6dU97WdfoAI1Ian+OH+0QoGcX38En+AH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IlrvwgAAANsAAAAPAAAAAAAAAAAAAAAAAJgCAABkcnMvZG93&#10;bnJldi54bWxQSwUGAAAAAAQABAD1AAAAhwMAAAAA&#10;" filled="f" fillcolor="#0c9" stroked="f">
                  <v:textbox inset="1.72719mm,.86361mm,1.72719mm,.86361mm">
                    <w:txbxContent>
                      <w:p w:rsidR="002B4B03" w:rsidRDefault="002B4B03" w:rsidP="002B4B03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Text Box 22" o:spid="_x0000_s1045" type="#_x0000_t202" style="position:absolute;left:30156;top:640;width:2034;height:24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7/dMUA&#10;AADbAAAADwAAAGRycy9kb3ducmV2LnhtbESPQWsCMRSE70L/Q3hCbzWrB5HVKFKs2tUWtdXzY/O6&#10;Wdy8LJuo679vCgWPw8x8w0xmra3ElRpfOlbQ7yUgiHOnSy4UfH+9vYxA+ICssXJMCu7kYTZ96kww&#10;1e7Ge7oeQiEihH2KCkwIdSqlzw1Z9D1XE0fvxzUWQ5RNIXWDtwi3lRwkyVBaLDkuGKzp1VB+Plys&#10;gmy7/Mw2+4/ssj293xfmOD+v7E6p5247H4MI1IZH+L+91goGffj7En+An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bv90xQAAANsAAAAPAAAAAAAAAAAAAAAAAJgCAABkcnMv&#10;ZG93bnJldi54bWxQSwUGAAAAAAQABAD1AAAAigMAAAAA&#10;" filled="f" fillcolor="#0c9" stroked="f">
                  <v:textbox inset="1.72719mm,.86361mm,1.72719mm,.86361mm">
                    <w:txbxContent>
                      <w:p w:rsidR="002B4B03" w:rsidRDefault="002B4B03" w:rsidP="002B4B03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v:group id="Group 23" o:spid="_x0000_s1046" style="position:absolute;left:2143;top:18010;width:51408;height:9882" coordorigin="289,960" coordsize="5231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24" o:spid="_x0000_s1047" style="position:absolute;left:1440;top:960;width:2928;height:800;visibility:visible;mso-wrap-style:square;v-text-anchor:middle" coordsize="2928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sfycIA&#10;AADbAAAADwAAAGRycy9kb3ducmV2LnhtbESPQWvCQBSE7wX/w/KEXkp9MYWgqauIIAg9lKp4fmRf&#10;k9Ds2zW70fTfdwuFHoeZ+YZZbUbbqRv3oXWiYT7LQLFUzrRSazif9s8LUCGSGOqcsIZvDrBZTx5W&#10;VBp3lw++HWOtEkRCSRqaGH2JGKqGLYWZ8yzJ+3S9pZhkX6Pp6Z7gtsM8ywq01EpaaMjzruHq6zhY&#10;DafhCfn9wv5tkGXIsbh6HAqtH6fj9hVU5DH+h//aB6Mhf4HfL+kH4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2x/JwgAAANsAAAAPAAAAAAAAAAAAAAAAAJgCAABkcnMvZG93&#10;bnJldi54bWxQSwUGAAAAAAQABAD1AAAAhwMAAAAA&#10;" path="m,800c244,624,488,448,720,320,952,192,1176,64,1392,32v216,-32,432,8,624,96c2208,216,2392,448,2544,560v152,112,268,176,384,240e" filled="f" fillcolor="#0c9" strokeweight="4.5pt">
                    <v:path arrowok="t" o:connecttype="custom" o:connectlocs="0,800;720,320;1392,32;2016,128;2544,560;2928,800" o:connectangles="0,0,0,0,0,0"/>
                  </v:shape>
                  <v:shape id="Freeform 25" o:spid="_x0000_s1048" style="position:absolute;left:4368;top:1762;width:1152;height:112;visibility:visible;mso-wrap-style:square;v-text-anchor:middle" coordsize="1152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KZF8QA&#10;AADbAAAADwAAAGRycy9kb3ducmV2LnhtbESPQWvCQBSE74L/YXlCb7qJFJHUVUpR7KWBqNDrM/tM&#10;otm3YXersb/eLRQ8DjPzDbNY9aYVV3K+sawgnSQgiEurG64UHPab8RyED8gaW8uk4E4eVsvhYIGZ&#10;tjcu6LoLlYgQ9hkqqEPoMil9WZNBP7EdcfRO1hkMUbpKaoe3CDetnCbJTBpsOC7U2NFHTeVl92MU&#10;FMff9HL/WhdNkm7PuSvz4/o7V+pl1L+/gQjUh2f4v/2pFUxf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SmRfEAAAA2wAAAA8AAAAAAAAAAAAAAAAAmAIAAGRycy9k&#10;b3ducmV2LnhtbFBLBQYAAAAABAAEAPUAAACJAwAAAAA=&#10;" path="m,c192,40,384,80,576,96v192,16,384,8,576,e" filled="f" fillcolor="#0c9" strokeweight="4.5pt">
                    <v:path arrowok="t" o:connecttype="custom" o:connectlocs="0,0;576,96;1152,96" o:connectangles="0,0,0"/>
                  </v:shape>
                  <v:shape id="Freeform 26" o:spid="_x0000_s1049" style="position:absolute;left:289;top:1756;width:1152;height:112;flip:x;visibility:visible;mso-wrap-style:square;v-text-anchor:middle" coordsize="1152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Ee1cQA&#10;AADbAAAADwAAAGRycy9kb3ducmV2LnhtbESPQWsCMRSE7wX/Q3hCbzVboSJbo9hCwfZSd92Lt0fy&#10;ulncvKybVLf99UYQPA4z8w2zWA2uFSfqQ+NZwfMkA0GsvWm4VlDtPp7mIEJENth6JgV/FGC1HD0s&#10;MDf+zAWdyliLBOGQowIbY5dLGbQlh2HiO+Lk/fjeYUyyr6Xp8ZzgrpXTLJtJhw2nBYsdvVvSh/LX&#10;Kfh/01t93HxnJRbVcd98ftkCUanH8bB+BRFpiPfwrb0xCqYvcP2SfoB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hHtXEAAAA2wAAAA8AAAAAAAAAAAAAAAAAmAIAAGRycy9k&#10;b3ducmV2LnhtbFBLBQYAAAAABAAEAPUAAACJAwAAAAA=&#10;" path="m,c192,40,384,80,576,96v192,16,384,8,576,e" filled="f" fillcolor="#0c9" strokeweight="4.5pt">
                    <v:path arrowok="t" o:connecttype="custom" o:connectlocs="0,0;576,96;1152,96" o:connectangles="0,0,0"/>
                  </v:shape>
                </v:group>
                <v:line id="Line 27" o:spid="_x0000_s1050" style="position:absolute;visibility:visible;mso-wrap-style:square" from="2932,5332" to="2932,27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Zzi8IAAADbAAAADwAAAGRycy9kb3ducmV2LnhtbESPzYrCMBSF98K8Q7gD7jQdF6Ido4gg&#10;uNARrbi+NNe2Y3NTk0ztvL0RBJeH8/NxZovO1KIl5yvLCr6GCQji3OqKCwWnbD2YgPABWWNtmRT8&#10;k4fF/KM3w1TbOx+oPYZCxBH2KSooQ2hSKX1ekkE/tA1x9C7WGQxRukJqh/c4bmo5SpKxNFhxJJTY&#10;0Kqk/Hr8M5GbF1t3O/9eu81lt13fuJ3+ZHul+p/d8htEoC68w6/2RisYjeH5Jf4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VZzi8IAAADbAAAADwAAAAAAAAAAAAAA&#10;AAChAgAAZHJzL2Rvd25yZXYueG1sUEsFBgAAAAAEAAQA+QAAAJADAAAAAA==&#10;">
                  <v:stroke dashstyle="dash"/>
                </v:line>
                <v:line id="Line 28" o:spid="_x0000_s1051" style="position:absolute;flip:x;visibility:visible;mso-wrap-style:square" from="30384,5332" to="31324,18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IhEcIAAADbAAAADwAAAGRycy9kb3ducmV2LnhtbESPQWvCQBSE70L/w/IKvemmgWpJXUWK&#10;liJeTJv7S/a5CWbfhuyq8d+7guBxmJlvmPlysK04U+8bxwreJwkI4srpho2C/7/N+BOED8gaW8ek&#10;4EoelouX0Rwz7S68p3MejIgQ9hkqqEPoMil9VZNFP3EdcfQOrrcYouyN1D1eIty2Mk2SqbTYcFyo&#10;saPvmqpjfrIKyvWqMNuyWNuUd/rHfOQly1ypt9dh9QUi0BCe4Uf7VytIZ3D/En+AXN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6IhEcIAAADbAAAADwAAAAAAAAAAAAAA&#10;AAChAgAAZHJzL2Rvd25yZXYueG1sUEsFBgAAAAAEAAQA+QAAAJADAAAAAA==&#10;">
                  <v:stroke dashstyle="dash"/>
                </v:line>
                <v:line id="Line 29" o:spid="_x0000_s1052" style="position:absolute;visibility:visible;mso-wrap-style:square" from="9849,5332" to="17981,22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VCYsAAAADbAAAADwAAAGRycy9kb3ducmV2LnhtbERPTWvCQBC9F/wPywje6kYPRVNXKQXB&#10;g1WqpechOyap2dm4u8b4751DwePjfS9WvWtURyHWng1Mxhko4sLbmksDP8f16wxUTMgWG89k4E4R&#10;VsvBywJz62/8Td0hlUpCOOZooEqpzbWORUUO49i3xMKdfHCYBIZS24A3CXeNnmbZm3ZYszRU2NJn&#10;RcX5cHXSW5TbcPn9O/eb09d2feFuvjvujRkN+493UIn69BT/uzfWwFTGyhf5AXr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eFQmLAAAAA2wAAAA8AAAAAAAAAAAAAAAAA&#10;oQIAAGRycy9kb3ducmV2LnhtbFBLBQYAAAAABAAEAPkAAACOAwAAAAA=&#10;">
                  <v:stroke dashstyle="dash"/>
                </v:line>
                <v:line id="Line 30" o:spid="_x0000_s1053" style="position:absolute;visibility:visible;mso-wrap-style:square" from="17146,5332" to="23093,19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n+cMAAADbAAAADwAAAGRycy9kb3ducmV2LnhtbESPzWrCQBSF9wXfYbiCuzrRRWmio4gg&#10;uEgtjaXrS+aaRDN34syYpG/fKRS6PJyfj7PejqYVPTnfWFawmCcgiEurG64UfJ4Pz68gfEDW2Fom&#10;Bd/kYbuZPK0x03bgD+qLUIk4wj5DBXUIXSalL2sy6Oe2I47exTqDIUpXSe1wiOOmlcskeZEGG46E&#10;Gjva11TeioeJ3LLK3f3rehuPl7f8cOc+PZ3flZpNx90KRKAx/If/2ketYJnC75f4A+Tm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J5/nDAAAA2wAAAA8AAAAAAAAAAAAA&#10;AAAAoQIAAGRycy9kb3ducmV2LnhtbFBLBQYAAAAABAAEAPkAAACRAwAAAAA=&#10;">
                  <v:stroke dashstyle="dash"/>
                </v:line>
                <v:line id="Line 31" o:spid="_x0000_s1054" style="position:absolute;visibility:visible;mso-wrap-style:square" from="24359,5332" to="26632,18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uc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Kti5wQAAANsAAAAPAAAAAAAAAAAAAAAA&#10;AKECAABkcnMvZG93bnJldi54bWxQSwUGAAAAAAQABAD5AAAAjwMAAAAA&#10;">
                  <v:stroke dashstyle="dash"/>
                </v:line>
                <v:line id="Line 32" o:spid="_x0000_s1055" style="position:absolute;flip:x;visibility:visible;mso-wrap-style:square" from="42891,5332" to="45553,26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6KI8MAAADbAAAADwAAAGRycy9kb3ducmV2LnhtbESPQWvCQBSE7wX/w/KE3uomSovEbIKI&#10;lVJ6adT7S/a5CWbfhuxW03/fLRR6HGbmGyYvJ9uLG42+c6wgXSQgiBunOzYKTsfXpzUIH5A19o5J&#10;wTd5KIvZQ46Zdnf+pFsVjIgQ9hkqaEMYMil905JFv3ADcfQubrQYohyN1CPeI9z2cpkkL9Jix3Gh&#10;xYF2LTXX6ssqqPfbs3mvz3u75A99MM9VzbJS6nE+bTcgAk3hP/zXftMKVin8fok/QB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eiiPDAAAA2wAAAA8AAAAAAAAAAAAA&#10;AAAAoQIAAGRycy9kb3ducmV2LnhtbFBLBQYAAAAABAAEAPkAAACRAwAAAAA=&#10;">
                  <v:stroke dashstyle="dash"/>
                </v:line>
                <v:line id="Line 33" o:spid="_x0000_s1056" style="position:absolute;visibility:visible;mso-wrap-style:square" from="52689,5332" to="52689,27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TjVcQAAADbAAAADwAAAGRycy9kb3ducmV2LnhtbESPX2vCMBTF34V9h3AHe9N0D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tONVxAAAANsAAAAPAAAAAAAAAAAA&#10;AAAAAKECAABkcnMvZG93bnJldi54bWxQSwUGAAAAAAQABAD5AAAAkgMAAAAA&#10;">
                  <v:stroke dashstyle="dash"/>
                </v:line>
                <v:line id="Line 34" o:spid="_x0000_s1057" style="position:absolute;flip:x;visibility:visible;mso-wrap-style:square" from="33976,5332" to="38439,19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Cxz8EAAADbAAAADwAAAGRycy9kb3ducmV2LnhtbESPQYvCMBSE74L/ITxhb5qqKEs1iiyu&#10;LOLFut5fm2dabF5KE7X+eyMs7HGYmW+Y5bqztbhT6yvHCsajBARx4XTFRsHv6Xv4CcIHZI21Y1Lw&#10;JA/rVb+3xFS7Bx/pngUjIoR9igrKEJpUSl+UZNGPXEMcvYtrLYYoWyN1i48It7WcJMlcWqw4LpTY&#10;0FdJxTW7WQX5dnM2+/y8tRM+6J2ZZTnLTKmPQbdZgAjUhf/wX/tHK5hO4f0l/g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QLHPwQAAANsAAAAPAAAAAAAAAAAAAAAA&#10;AKECAABkcnMvZG93bnJldi54bWxQSwUGAAAAAAQABAD5AAAAjwMAAAAA&#10;">
                  <v:stroke dashstyle="dash"/>
                </v:line>
                <v:shape id="Text Box 35" o:spid="_x0000_s1058" type="#_x0000_t202" style="position:absolute;left:4322;top:31590;width:16254;height:3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DKMcYA&#10;AADbAAAADwAAAGRycy9kb3ducmV2LnhtbESP3WoCMRSE7wu+QziCdzVrLVJWo4hY225tUftzfdgc&#10;N4ubk2UTdX17UxB6OczMN8xk1tpKnKjxpWMFg34Cgjh3uuRCwffX8/0TCB+QNVaOScGFPMymnbsJ&#10;ptqdeUunXShEhLBPUYEJoU6l9Lkhi77vauLo7V1jMUTZFFI3eI5wW8mHJBlJiyXHBYM1LQzlh93R&#10;KsjWq8/sffuRHde/b5el+ZkfXuxGqV63nY9BBGrDf/jWftUKho/w9yX+AD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DKMcYAAADbAAAADwAAAAAAAAAAAAAAAACYAgAAZHJz&#10;L2Rvd25yZXYueG1sUEsFBgAAAAAEAAQA9QAAAIsDAAAAAA==&#10;" filled="f" fillcolor="#0c9" stroked="f">
                  <v:textbox inset="1.72719mm,.86361mm,1.72719mm,.86361mm">
                    <w:txbxContent>
                      <w:p w:rsidR="002B4B03" w:rsidRDefault="002B4B03" w:rsidP="002B4B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/>
                            <w:b/>
                            <w:color w:val="000000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sz w:val="22"/>
                          </w:rPr>
                          <w:t>Subsurface</w:t>
                        </w:r>
                      </w:p>
                      <w:p w:rsidR="002B4B03" w:rsidRDefault="002B4B03" w:rsidP="002B4B03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/>
                            <w:b/>
                            <w:color w:val="000000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sz w:val="22"/>
                          </w:rPr>
                          <w:t>Interface</w:t>
                        </w:r>
                      </w:p>
                    </w:txbxContent>
                  </v:textbox>
                </v:shape>
                <v:shape id="Freeform 36" o:spid="_x0000_s1059" style="position:absolute;left:275;top:28336;width:5080;height:5524;visibility:visible;mso-wrap-style:square;v-text-anchor:middle" coordsize="470,5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3GXMIA&#10;AADbAAAADwAAAGRycy9kb3ducmV2LnhtbESPQWsCMRSE74L/ITyhN81Wa5GtUdyK4E2r9v5IXneD&#10;m5dlk+raX98IgsdhZr5h5svO1eJCbbCeFbyOMhDE2hvLpYLTcTOcgQgR2WDtmRTcKMBy0e/NMTf+&#10;yl90OcRSJAiHHBVUMTa5lEFX5DCMfEOcvB/fOoxJtqU0LV4T3NVynGXv0qHltFBhQ58V6fPh1ynI&#10;bnbvTmt93uz+3oL9rgu9LQqlXgbd6gNEpC4+w4/21iiYTOH+Jf0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rcZcwgAAANsAAAAPAAAAAAAAAAAAAAAAAJgCAABkcnMvZG93&#10;bnJldi54bWxQSwUGAAAAAAQABAD1AAAAhwMAAAAA&#10;" path="m470,c257,178,44,357,22,434,,511,170,487,340,463e" filled="f" fillcolor="#0c9" strokeweight="3pt">
                  <v:stroke startarrow="block"/>
                  <v:path arrowok="t" o:connecttype="custom" o:connectlocs="508058,0;23781,469168;367531,500518" o:connectangles="0,0,0"/>
                </v:shape>
                <w10:anchorlock/>
              </v:group>
            </w:pict>
          </mc:Fallback>
        </mc:AlternateContent>
      </w:r>
    </w:p>
    <w:p w14:paraId="5CE17F95" w14:textId="77777777" w:rsidR="002B4B03" w:rsidRDefault="002B4B03" w:rsidP="002B4B03">
      <w:pPr>
        <w:ind w:firstLine="360"/>
        <w:rPr>
          <w:rFonts w:ascii="Helvetica" w:hAnsi="Helvetica"/>
          <w:sz w:val="24"/>
        </w:rPr>
      </w:pPr>
    </w:p>
    <w:p w14:paraId="51E86486" w14:textId="77777777" w:rsidR="002B4B03" w:rsidRDefault="002B4B03" w:rsidP="002B4B03">
      <w:pPr>
        <w:ind w:left="1170" w:hanging="1170"/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Figure 1.  </w:t>
      </w:r>
      <w:r>
        <w:rPr>
          <w:rFonts w:ascii="Helvetica" w:hAnsi="Helvetica"/>
          <w:sz w:val="24"/>
        </w:rPr>
        <w:tab/>
        <w:t>Given this subsurface interface with the shape of a simple anticline, construct how it would appear on an uncorrected (unmigrated) seismic line.</w:t>
      </w:r>
    </w:p>
    <w:p w14:paraId="5B654A03" w14:textId="77777777" w:rsidR="002B4B03" w:rsidRDefault="002B4B03" w:rsidP="002B4B03">
      <w:pPr>
        <w:rPr>
          <w:rFonts w:ascii="Helvetica" w:hAnsi="Helvetica"/>
          <w:sz w:val="24"/>
        </w:rPr>
      </w:pPr>
    </w:p>
    <w:p w14:paraId="57D52D0E" w14:textId="77777777" w:rsidR="00750F64" w:rsidRDefault="00750F64" w:rsidP="00750F64">
      <w:pPr>
        <w:ind w:firstLine="360"/>
        <w:rPr>
          <w:rFonts w:ascii="Helvetica" w:hAnsi="Helvetica"/>
        </w:rPr>
      </w:pPr>
    </w:p>
    <w:sectPr w:rsidR="00750F64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095DB" w14:textId="77777777" w:rsidR="00D23C8D" w:rsidRDefault="00D23C8D">
      <w:r>
        <w:separator/>
      </w:r>
    </w:p>
  </w:endnote>
  <w:endnote w:type="continuationSeparator" w:id="0">
    <w:p w14:paraId="595976DF" w14:textId="77777777" w:rsidR="00D23C8D" w:rsidRDefault="00D2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375D6" w14:textId="77777777" w:rsidR="00D23C8D" w:rsidRDefault="00D23C8D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2992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7412F" w14:textId="77777777" w:rsidR="00D23C8D" w:rsidRDefault="00D23C8D">
      <w:r>
        <w:separator/>
      </w:r>
    </w:p>
  </w:footnote>
  <w:footnote w:type="continuationSeparator" w:id="0">
    <w:p w14:paraId="7DF6A6AD" w14:textId="77777777" w:rsidR="00D23C8D" w:rsidRDefault="00D23C8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C8506" w14:textId="77777777" w:rsidR="00D23C8D" w:rsidRPr="005E4A01" w:rsidRDefault="00D23C8D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 xml:space="preserve">Exercise </w:t>
    </w:r>
    <w:r w:rsidR="00E328DF">
      <w:rPr>
        <w:rFonts w:ascii="Helvetica" w:hAnsi="Helvetica"/>
        <w:b/>
      </w:rPr>
      <w:t>Part A</w:t>
    </w:r>
    <w:r w:rsidR="002B1044">
      <w:rPr>
        <w:rFonts w:ascii="Helvetica" w:hAnsi="Helvetica"/>
        <w:b/>
      </w:rPr>
      <w:t>:</w:t>
    </w:r>
    <w:r w:rsidR="00E328DF">
      <w:rPr>
        <w:rFonts w:ascii="Helvetica" w:hAnsi="Helvetica"/>
        <w:b/>
      </w:rPr>
      <w:t xml:space="preserve"> </w:t>
    </w:r>
    <w:r w:rsidR="00B90223">
      <w:rPr>
        <w:rFonts w:ascii="Helvetica" w:hAnsi="Helvetica"/>
        <w:b/>
      </w:rPr>
      <w:t>Imaging an Anticline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6"/>
  </w:num>
  <w:num w:numId="6">
    <w:abstractNumId w:val="9"/>
  </w:num>
  <w:num w:numId="7">
    <w:abstractNumId w:val="2"/>
  </w:num>
  <w:num w:numId="8">
    <w:abstractNumId w:val="8"/>
  </w:num>
  <w:num w:numId="9">
    <w:abstractNumId w:val="19"/>
  </w:num>
  <w:num w:numId="10">
    <w:abstractNumId w:val="5"/>
  </w:num>
  <w:num w:numId="11">
    <w:abstractNumId w:val="25"/>
  </w:num>
  <w:num w:numId="12">
    <w:abstractNumId w:val="7"/>
  </w:num>
  <w:num w:numId="13">
    <w:abstractNumId w:val="3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22"/>
  </w:num>
  <w:num w:numId="19">
    <w:abstractNumId w:val="23"/>
  </w:num>
  <w:num w:numId="20">
    <w:abstractNumId w:val="11"/>
  </w:num>
  <w:num w:numId="21">
    <w:abstractNumId w:val="20"/>
  </w:num>
  <w:num w:numId="22">
    <w:abstractNumId w:val="4"/>
  </w:num>
  <w:num w:numId="23">
    <w:abstractNumId w:val="24"/>
  </w:num>
  <w:num w:numId="24">
    <w:abstractNumId w:val="6"/>
  </w:num>
  <w:num w:numId="25">
    <w:abstractNumId w:val="13"/>
  </w:num>
  <w:num w:numId="26">
    <w:abstractNumId w:val="14"/>
  </w:num>
  <w:num w:numId="27">
    <w:abstractNumId w:val="1"/>
  </w:num>
  <w:num w:numId="28">
    <w:abstractNumId w:val="12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03254"/>
    <w:rsid w:val="000144B8"/>
    <w:rsid w:val="00044BC4"/>
    <w:rsid w:val="000525AB"/>
    <w:rsid w:val="000927D2"/>
    <w:rsid w:val="000950DB"/>
    <w:rsid w:val="000A4F3C"/>
    <w:rsid w:val="000D5834"/>
    <w:rsid w:val="000E54C6"/>
    <w:rsid w:val="001021F5"/>
    <w:rsid w:val="001274C2"/>
    <w:rsid w:val="001346E0"/>
    <w:rsid w:val="00164C64"/>
    <w:rsid w:val="00181786"/>
    <w:rsid w:val="001820DD"/>
    <w:rsid w:val="001A260B"/>
    <w:rsid w:val="001C2FC7"/>
    <w:rsid w:val="001D403B"/>
    <w:rsid w:val="001D7183"/>
    <w:rsid w:val="001F3DA3"/>
    <w:rsid w:val="001F712C"/>
    <w:rsid w:val="0020021A"/>
    <w:rsid w:val="00202FCF"/>
    <w:rsid w:val="0021532C"/>
    <w:rsid w:val="0022405A"/>
    <w:rsid w:val="002253D9"/>
    <w:rsid w:val="0022778E"/>
    <w:rsid w:val="00233B1D"/>
    <w:rsid w:val="0023504C"/>
    <w:rsid w:val="00264AD5"/>
    <w:rsid w:val="002816B8"/>
    <w:rsid w:val="002A3614"/>
    <w:rsid w:val="002B1044"/>
    <w:rsid w:val="002B4B03"/>
    <w:rsid w:val="002D7370"/>
    <w:rsid w:val="002E13F8"/>
    <w:rsid w:val="00331F25"/>
    <w:rsid w:val="00382D51"/>
    <w:rsid w:val="003973DF"/>
    <w:rsid w:val="003B5AA4"/>
    <w:rsid w:val="003C1685"/>
    <w:rsid w:val="004219B8"/>
    <w:rsid w:val="00434DB8"/>
    <w:rsid w:val="004722B0"/>
    <w:rsid w:val="004723D9"/>
    <w:rsid w:val="00486EA2"/>
    <w:rsid w:val="004D2FA6"/>
    <w:rsid w:val="004D35DB"/>
    <w:rsid w:val="004F0CB3"/>
    <w:rsid w:val="004F5BC6"/>
    <w:rsid w:val="00500DE5"/>
    <w:rsid w:val="00542C18"/>
    <w:rsid w:val="0055362A"/>
    <w:rsid w:val="00570790"/>
    <w:rsid w:val="0057381F"/>
    <w:rsid w:val="005C69B0"/>
    <w:rsid w:val="005E4A01"/>
    <w:rsid w:val="006008F4"/>
    <w:rsid w:val="00633AAE"/>
    <w:rsid w:val="00653608"/>
    <w:rsid w:val="00653FBC"/>
    <w:rsid w:val="006747C1"/>
    <w:rsid w:val="0069680D"/>
    <w:rsid w:val="006A0B74"/>
    <w:rsid w:val="006B6060"/>
    <w:rsid w:val="006D08DC"/>
    <w:rsid w:val="006D1EFE"/>
    <w:rsid w:val="006D26EF"/>
    <w:rsid w:val="006E1EEF"/>
    <w:rsid w:val="006F74E5"/>
    <w:rsid w:val="00701654"/>
    <w:rsid w:val="007113DA"/>
    <w:rsid w:val="00714857"/>
    <w:rsid w:val="00720ACF"/>
    <w:rsid w:val="007431CC"/>
    <w:rsid w:val="007470D8"/>
    <w:rsid w:val="00750F64"/>
    <w:rsid w:val="00773C56"/>
    <w:rsid w:val="00782580"/>
    <w:rsid w:val="007A1F1D"/>
    <w:rsid w:val="007C744E"/>
    <w:rsid w:val="007D6168"/>
    <w:rsid w:val="00810018"/>
    <w:rsid w:val="00827503"/>
    <w:rsid w:val="00831469"/>
    <w:rsid w:val="0083146F"/>
    <w:rsid w:val="0085535B"/>
    <w:rsid w:val="00857EA8"/>
    <w:rsid w:val="008B02FE"/>
    <w:rsid w:val="008B0EAB"/>
    <w:rsid w:val="008F1E39"/>
    <w:rsid w:val="00914C2C"/>
    <w:rsid w:val="0092006B"/>
    <w:rsid w:val="00933194"/>
    <w:rsid w:val="00934523"/>
    <w:rsid w:val="00956457"/>
    <w:rsid w:val="00957ECB"/>
    <w:rsid w:val="00962B55"/>
    <w:rsid w:val="00986405"/>
    <w:rsid w:val="00996278"/>
    <w:rsid w:val="009F5159"/>
    <w:rsid w:val="00A00D90"/>
    <w:rsid w:val="00A13584"/>
    <w:rsid w:val="00A327C4"/>
    <w:rsid w:val="00A50411"/>
    <w:rsid w:val="00A53801"/>
    <w:rsid w:val="00A641D7"/>
    <w:rsid w:val="00A661B5"/>
    <w:rsid w:val="00A66890"/>
    <w:rsid w:val="00A70FF3"/>
    <w:rsid w:val="00A74093"/>
    <w:rsid w:val="00A92A04"/>
    <w:rsid w:val="00A95410"/>
    <w:rsid w:val="00A96C66"/>
    <w:rsid w:val="00AB1B2F"/>
    <w:rsid w:val="00AD01F3"/>
    <w:rsid w:val="00B25795"/>
    <w:rsid w:val="00B714EC"/>
    <w:rsid w:val="00B90223"/>
    <w:rsid w:val="00B9779E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62AC1"/>
    <w:rsid w:val="00C71A46"/>
    <w:rsid w:val="00C82992"/>
    <w:rsid w:val="00CB4517"/>
    <w:rsid w:val="00CB6A54"/>
    <w:rsid w:val="00CC729D"/>
    <w:rsid w:val="00CD2ABB"/>
    <w:rsid w:val="00CF1715"/>
    <w:rsid w:val="00D23C8D"/>
    <w:rsid w:val="00D35179"/>
    <w:rsid w:val="00DB07BF"/>
    <w:rsid w:val="00DF7752"/>
    <w:rsid w:val="00E006C8"/>
    <w:rsid w:val="00E05D3C"/>
    <w:rsid w:val="00E22DC9"/>
    <w:rsid w:val="00E23A8D"/>
    <w:rsid w:val="00E328DF"/>
    <w:rsid w:val="00E43A3F"/>
    <w:rsid w:val="00E62F3E"/>
    <w:rsid w:val="00E755D7"/>
    <w:rsid w:val="00E874A1"/>
    <w:rsid w:val="00E9767A"/>
    <w:rsid w:val="00EF7BBC"/>
    <w:rsid w:val="00F23EFD"/>
    <w:rsid w:val="00F321F0"/>
    <w:rsid w:val="00F43625"/>
    <w:rsid w:val="00F71368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strokecolor="black"/>
    </o:shapedefaults>
    <o:shapelayout v:ext="edit">
      <o:idmap v:ext="edit" data="1"/>
    </o:shapelayout>
  </w:shapeDefaults>
  <w:decimalSymbol w:val="."/>
  <w:listSeparator w:val=","/>
  <w14:docId w14:val="2FA6A0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868D8-F779-F149-9574-98BA4DB23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3</Pages>
  <Words>487</Words>
  <Characters>2778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9</cp:revision>
  <cp:lastPrinted>2015-07-31T22:01:00Z</cp:lastPrinted>
  <dcterms:created xsi:type="dcterms:W3CDTF">2015-08-26T14:17:00Z</dcterms:created>
  <dcterms:modified xsi:type="dcterms:W3CDTF">2015-11-11T20:40:00Z</dcterms:modified>
</cp:coreProperties>
</file>